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27" w:rsidRDefault="00314027" w:rsidP="00817396">
      <w:pPr>
        <w:jc w:val="center"/>
        <w:rPr>
          <w:rFonts w:ascii="Arial" w:hAnsi="Arial" w:cs="Arial"/>
          <w:b/>
          <w:bCs/>
          <w:color w:val="0073AF"/>
          <w:sz w:val="28"/>
          <w:szCs w:val="28"/>
        </w:rPr>
      </w:pPr>
      <w:r w:rsidRPr="00314027">
        <w:rPr>
          <w:rFonts w:ascii="Arial" w:hAnsi="Arial" w:cs="Arial"/>
          <w:b/>
          <w:bCs/>
          <w:color w:val="0073AF"/>
          <w:sz w:val="28"/>
          <w:szCs w:val="28"/>
        </w:rPr>
        <w:t xml:space="preserve">Ο ΟΠΑΠ διατηρεί τη δυναμική του </w:t>
      </w:r>
    </w:p>
    <w:p w:rsidR="00817396" w:rsidRPr="00314027" w:rsidRDefault="00314027" w:rsidP="00817396">
      <w:pPr>
        <w:jc w:val="center"/>
        <w:rPr>
          <w:rFonts w:ascii="Arial" w:hAnsi="Arial" w:cs="Arial"/>
          <w:b/>
          <w:bCs/>
          <w:color w:val="0073AF"/>
          <w:sz w:val="28"/>
          <w:szCs w:val="28"/>
        </w:rPr>
      </w:pPr>
      <w:r w:rsidRPr="00314027">
        <w:rPr>
          <w:rFonts w:ascii="Arial" w:hAnsi="Arial" w:cs="Arial"/>
          <w:b/>
          <w:bCs/>
          <w:color w:val="0073AF"/>
          <w:sz w:val="28"/>
          <w:szCs w:val="28"/>
        </w:rPr>
        <w:t>μέσω της ανάπτυξης νέω</w:t>
      </w:r>
      <w:r>
        <w:rPr>
          <w:rFonts w:ascii="Arial" w:hAnsi="Arial" w:cs="Arial"/>
          <w:b/>
          <w:bCs/>
          <w:color w:val="0073AF"/>
          <w:sz w:val="28"/>
          <w:szCs w:val="28"/>
        </w:rPr>
        <w:t>ν παιχνιδιών</w:t>
      </w:r>
    </w:p>
    <w:p w:rsidR="000A06EA" w:rsidRPr="00314027" w:rsidRDefault="006C33F3" w:rsidP="000A06EA">
      <w:pPr>
        <w:spacing w:after="120"/>
        <w:jc w:val="center"/>
        <w:rPr>
          <w:rFonts w:ascii="Arial" w:hAnsi="Arial" w:cs="Arial"/>
          <w:b/>
          <w:bCs/>
          <w:color w:val="0073AF"/>
          <w:sz w:val="18"/>
          <w:szCs w:val="18"/>
          <w:highlight w:val="yellow"/>
        </w:rPr>
      </w:pPr>
      <w:r w:rsidRPr="00752CF4">
        <w:rPr>
          <w:rFonts w:ascii="Arial" w:hAnsi="Arial" w:cs="Arial"/>
          <w:b/>
          <w:bCs/>
          <w:noProof/>
          <w:color w:val="0073AF"/>
          <w:sz w:val="18"/>
          <w:szCs w:val="18"/>
          <w:highlight w:val="yellow"/>
        </w:rPr>
        <mc:AlternateContent>
          <mc:Choice Requires="wps">
            <w:drawing>
              <wp:anchor distT="4294967291" distB="4294967291" distL="114300" distR="114300" simplePos="0" relativeHeight="251659264" behindDoc="0" locked="0" layoutInCell="1" allowOverlap="1">
                <wp:simplePos x="0" y="0"/>
                <wp:positionH relativeFrom="column">
                  <wp:posOffset>-55880</wp:posOffset>
                </wp:positionH>
                <wp:positionV relativeFrom="paragraph">
                  <wp:posOffset>83185</wp:posOffset>
                </wp:positionV>
                <wp:extent cx="5866130" cy="0"/>
                <wp:effectExtent l="0" t="19050" r="127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straightConnector1">
                          <a:avLst/>
                        </a:prstGeom>
                        <a:noFill/>
                        <a:ln w="28575">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968B9" id="_x0000_t32" coordsize="21600,21600" o:spt="32" o:oned="t" path="m,l21600,21600e" filled="f">
                <v:path arrowok="t" fillok="f" o:connecttype="none"/>
                <o:lock v:ext="edit" shapetype="t"/>
              </v:shapetype>
              <v:shape id="AutoShape 7" o:spid="_x0000_s1026" type="#_x0000_t32" style="position:absolute;margin-left:-4.4pt;margin-top:6.55pt;width:461.9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" strokecolor="#243f60 [1604]" strokeweight="2.25pt"/>
            </w:pict>
          </mc:Fallback>
        </mc:AlternateContent>
      </w:r>
    </w:p>
    <w:p w:rsidR="000A06EA" w:rsidRPr="00314027" w:rsidRDefault="000A06EA" w:rsidP="000A06EA">
      <w:pPr>
        <w:spacing w:after="120"/>
        <w:jc w:val="center"/>
        <w:rPr>
          <w:rFonts w:ascii="Arial" w:hAnsi="Arial" w:cs="Arial"/>
          <w:b/>
          <w:bCs/>
          <w:color w:val="0073AF"/>
          <w:sz w:val="18"/>
          <w:szCs w:val="18"/>
        </w:rPr>
      </w:pPr>
    </w:p>
    <w:p w:rsidR="00A93786" w:rsidRPr="00AF07E3" w:rsidRDefault="00AF07E3" w:rsidP="000A06EA">
      <w:pPr>
        <w:spacing w:line="276" w:lineRule="auto"/>
        <w:jc w:val="both"/>
        <w:rPr>
          <w:rFonts w:ascii="Arial" w:hAnsi="Arial" w:cs="Arial"/>
          <w:bCs/>
          <w:color w:val="404040"/>
          <w:sz w:val="18"/>
          <w:szCs w:val="18"/>
        </w:rPr>
      </w:pPr>
      <w:r w:rsidRPr="007D3B5E">
        <w:rPr>
          <w:rFonts w:ascii="Arial" w:hAnsi="Arial" w:cs="Arial"/>
          <w:b/>
          <w:bCs/>
          <w:color w:val="404040"/>
          <w:sz w:val="18"/>
          <w:szCs w:val="18"/>
        </w:rPr>
        <w:t xml:space="preserve">Αθήνα – </w:t>
      </w:r>
      <w:r>
        <w:rPr>
          <w:rFonts w:ascii="Arial" w:hAnsi="Arial" w:cs="Arial"/>
          <w:b/>
          <w:bCs/>
          <w:color w:val="404040"/>
          <w:sz w:val="18"/>
          <w:szCs w:val="18"/>
        </w:rPr>
        <w:t>1</w:t>
      </w:r>
      <w:r w:rsidR="00E62E40" w:rsidRPr="00E62E40">
        <w:rPr>
          <w:rFonts w:ascii="Arial" w:hAnsi="Arial" w:cs="Arial"/>
          <w:b/>
          <w:bCs/>
          <w:color w:val="404040"/>
          <w:sz w:val="18"/>
          <w:szCs w:val="18"/>
        </w:rPr>
        <w:t>2</w:t>
      </w:r>
      <w:r w:rsidRPr="007D3B5E">
        <w:rPr>
          <w:rFonts w:ascii="Arial" w:hAnsi="Arial" w:cs="Arial"/>
          <w:b/>
          <w:bCs/>
          <w:color w:val="404040"/>
          <w:sz w:val="18"/>
          <w:szCs w:val="18"/>
        </w:rPr>
        <w:t xml:space="preserve"> </w:t>
      </w:r>
      <w:r>
        <w:rPr>
          <w:rFonts w:ascii="Arial" w:hAnsi="Arial" w:cs="Arial"/>
          <w:b/>
          <w:bCs/>
          <w:color w:val="404040"/>
          <w:sz w:val="18"/>
          <w:szCs w:val="18"/>
        </w:rPr>
        <w:t>Σεπτεμβρίου</w:t>
      </w:r>
      <w:r w:rsidRPr="007D3B5E">
        <w:rPr>
          <w:rFonts w:ascii="Arial" w:hAnsi="Arial" w:cs="Arial"/>
          <w:b/>
          <w:bCs/>
          <w:color w:val="404040"/>
          <w:sz w:val="18"/>
          <w:szCs w:val="18"/>
        </w:rPr>
        <w:t xml:space="preserve"> 201</w:t>
      </w:r>
      <w:r>
        <w:rPr>
          <w:rFonts w:ascii="Arial" w:hAnsi="Arial" w:cs="Arial"/>
          <w:b/>
          <w:bCs/>
          <w:color w:val="404040"/>
          <w:sz w:val="18"/>
          <w:szCs w:val="18"/>
        </w:rPr>
        <w:t>7</w:t>
      </w:r>
      <w:r w:rsidRPr="007D3B5E">
        <w:rPr>
          <w:rFonts w:ascii="Arial" w:hAnsi="Arial" w:cs="Arial"/>
          <w:b/>
          <w:bCs/>
          <w:color w:val="404040"/>
          <w:sz w:val="18"/>
          <w:szCs w:val="18"/>
        </w:rPr>
        <w:t xml:space="preserve"> – </w:t>
      </w:r>
      <w:r w:rsidR="00314027">
        <w:rPr>
          <w:rFonts w:ascii="Arial" w:hAnsi="Arial" w:cs="Arial"/>
          <w:b/>
          <w:bCs/>
          <w:color w:val="404040"/>
          <w:sz w:val="18"/>
          <w:szCs w:val="18"/>
        </w:rPr>
        <w:t>Ο</w:t>
      </w:r>
      <w:r w:rsidRPr="007D3B5E">
        <w:rPr>
          <w:rFonts w:ascii="Arial" w:hAnsi="Arial" w:cs="Arial"/>
          <w:b/>
          <w:bCs/>
          <w:color w:val="404040"/>
          <w:sz w:val="18"/>
          <w:szCs w:val="18"/>
        </w:rPr>
        <w:t xml:space="preserve"> ΟΠΑΠ (</w:t>
      </w:r>
      <w:proofErr w:type="spellStart"/>
      <w:r w:rsidRPr="007D3B5E">
        <w:rPr>
          <w:rFonts w:ascii="Arial" w:hAnsi="Arial" w:cs="Arial"/>
          <w:b/>
          <w:bCs/>
          <w:color w:val="404040"/>
          <w:sz w:val="18"/>
          <w:szCs w:val="18"/>
          <w:lang w:val="en-GB"/>
        </w:rPr>
        <w:t>OPAr</w:t>
      </w:r>
      <w:proofErr w:type="spellEnd"/>
      <w:r w:rsidRPr="007D3B5E">
        <w:rPr>
          <w:rFonts w:ascii="Arial" w:hAnsi="Arial" w:cs="Arial"/>
          <w:b/>
          <w:bCs/>
          <w:color w:val="404040"/>
          <w:sz w:val="18"/>
          <w:szCs w:val="18"/>
        </w:rPr>
        <w:t>.</w:t>
      </w:r>
      <w:r w:rsidRPr="007D3B5E">
        <w:rPr>
          <w:rFonts w:ascii="Arial" w:hAnsi="Arial" w:cs="Arial"/>
          <w:b/>
          <w:bCs/>
          <w:color w:val="404040"/>
          <w:sz w:val="18"/>
          <w:szCs w:val="18"/>
          <w:lang w:val="en-GB"/>
        </w:rPr>
        <w:t>AT</w:t>
      </w:r>
      <w:r w:rsidRPr="007D3B5E">
        <w:rPr>
          <w:rFonts w:ascii="Arial" w:hAnsi="Arial" w:cs="Arial"/>
          <w:b/>
          <w:bCs/>
          <w:color w:val="404040"/>
          <w:sz w:val="18"/>
          <w:szCs w:val="18"/>
        </w:rPr>
        <w:t xml:space="preserve">, </w:t>
      </w:r>
      <w:r w:rsidRPr="007D3B5E">
        <w:rPr>
          <w:rFonts w:ascii="Arial" w:hAnsi="Arial" w:cs="Arial"/>
          <w:b/>
          <w:bCs/>
          <w:color w:val="404040"/>
          <w:sz w:val="18"/>
          <w:szCs w:val="18"/>
          <w:lang w:val="en-GB"/>
        </w:rPr>
        <w:t>OPAP</w:t>
      </w:r>
      <w:r w:rsidRPr="007D3B5E">
        <w:rPr>
          <w:rFonts w:ascii="Arial" w:hAnsi="Arial" w:cs="Arial"/>
          <w:b/>
          <w:bCs/>
          <w:color w:val="404040"/>
          <w:sz w:val="18"/>
          <w:szCs w:val="18"/>
        </w:rPr>
        <w:t>:</w:t>
      </w:r>
      <w:r w:rsidRPr="007D3B5E">
        <w:rPr>
          <w:rFonts w:ascii="Arial" w:hAnsi="Arial" w:cs="Arial"/>
          <w:b/>
          <w:bCs/>
          <w:color w:val="404040"/>
          <w:sz w:val="18"/>
          <w:szCs w:val="18"/>
          <w:lang w:val="en-GB"/>
        </w:rPr>
        <w:t>GA</w:t>
      </w:r>
      <w:r w:rsidRPr="007D3B5E">
        <w:rPr>
          <w:rFonts w:ascii="Arial" w:hAnsi="Arial" w:cs="Arial"/>
          <w:b/>
          <w:bCs/>
          <w:color w:val="404040"/>
          <w:sz w:val="18"/>
          <w:szCs w:val="18"/>
        </w:rPr>
        <w:t>),</w:t>
      </w:r>
      <w:r w:rsidRPr="007D3B5E">
        <w:rPr>
          <w:rFonts w:ascii="Arial" w:hAnsi="Arial" w:cs="Arial"/>
          <w:sz w:val="18"/>
          <w:szCs w:val="18"/>
        </w:rPr>
        <w:t xml:space="preserve"> </w:t>
      </w:r>
      <w:r w:rsidRPr="007D3B5E">
        <w:rPr>
          <w:rFonts w:ascii="Arial" w:hAnsi="Arial" w:cs="Arial"/>
          <w:bCs/>
          <w:color w:val="404040"/>
          <w:sz w:val="18"/>
          <w:szCs w:val="18"/>
        </w:rPr>
        <w:t>η μεγαλύτερη εταιρεία τυχερών παιχνιδιών στην Ελλάδα, ανακοινώνει τις Οικονομικές Επιδόσεις της, σύμφωνα με τα Διεθνή Πρότυπα Χρηματοοικονομικής</w:t>
      </w:r>
      <w:r w:rsidRPr="00DE1D5C">
        <w:rPr>
          <w:rFonts w:ascii="Arial" w:hAnsi="Arial" w:cs="Arial"/>
          <w:bCs/>
          <w:color w:val="404040"/>
          <w:sz w:val="18"/>
          <w:szCs w:val="18"/>
        </w:rPr>
        <w:t xml:space="preserve"> Αναφοράς (Δ.Π.Χ.Α.) </w:t>
      </w:r>
      <w:r w:rsidRPr="009B61EE">
        <w:rPr>
          <w:rFonts w:ascii="Arial" w:hAnsi="Arial" w:cs="Arial"/>
          <w:bCs/>
          <w:color w:val="404040"/>
          <w:sz w:val="18"/>
          <w:szCs w:val="18"/>
        </w:rPr>
        <w:t>για την τρίμηνη περίοδο που έληξε στις 3</w:t>
      </w:r>
      <w:r>
        <w:rPr>
          <w:rFonts w:ascii="Arial" w:hAnsi="Arial" w:cs="Arial"/>
          <w:bCs/>
          <w:color w:val="404040"/>
          <w:sz w:val="18"/>
          <w:szCs w:val="18"/>
        </w:rPr>
        <w:t>0</w:t>
      </w:r>
      <w:r w:rsidRPr="009B61EE">
        <w:rPr>
          <w:rFonts w:ascii="Arial" w:hAnsi="Arial" w:cs="Arial"/>
          <w:bCs/>
          <w:color w:val="404040"/>
          <w:sz w:val="18"/>
          <w:szCs w:val="18"/>
        </w:rPr>
        <w:t xml:space="preserve"> </w:t>
      </w:r>
      <w:r>
        <w:rPr>
          <w:rFonts w:ascii="Arial" w:hAnsi="Arial" w:cs="Arial"/>
          <w:bCs/>
          <w:color w:val="404040"/>
          <w:sz w:val="18"/>
          <w:szCs w:val="18"/>
        </w:rPr>
        <w:t>Ιουνίου</w:t>
      </w:r>
      <w:r w:rsidRPr="009B61EE">
        <w:rPr>
          <w:rFonts w:ascii="Arial" w:hAnsi="Arial" w:cs="Arial"/>
          <w:bCs/>
          <w:color w:val="404040"/>
          <w:sz w:val="18"/>
          <w:szCs w:val="18"/>
        </w:rPr>
        <w:t xml:space="preserve"> 201</w:t>
      </w:r>
      <w:r>
        <w:rPr>
          <w:rFonts w:ascii="Arial" w:hAnsi="Arial" w:cs="Arial"/>
          <w:bCs/>
          <w:color w:val="404040"/>
          <w:sz w:val="18"/>
          <w:szCs w:val="18"/>
        </w:rPr>
        <w:t>7</w:t>
      </w:r>
      <w:r w:rsidRPr="00803C90">
        <w:rPr>
          <w:rFonts w:ascii="Arial" w:hAnsi="Arial" w:cs="Arial"/>
          <w:bCs/>
          <w:color w:val="404040"/>
          <w:sz w:val="18"/>
          <w:szCs w:val="18"/>
        </w:rPr>
        <w:t>.</w:t>
      </w:r>
    </w:p>
    <w:p w:rsidR="000A06EA" w:rsidRPr="00AF07E3" w:rsidRDefault="000C1D16" w:rsidP="000A06EA">
      <w:pPr>
        <w:spacing w:after="120"/>
        <w:jc w:val="center"/>
        <w:rPr>
          <w:rFonts w:ascii="Arial" w:hAnsi="Arial" w:cs="Arial"/>
          <w:b/>
          <w:bCs/>
          <w:color w:val="0073AF"/>
          <w:sz w:val="18"/>
          <w:szCs w:val="18"/>
          <w:highlight w:val="yellow"/>
        </w:rPr>
      </w:pPr>
      <w:r w:rsidRPr="00752CF4">
        <w:rPr>
          <w:rFonts w:ascii="Arial" w:hAnsi="Arial" w:cs="Arial"/>
          <w:b/>
          <w:bCs/>
          <w:noProof/>
          <w:color w:val="0073AF"/>
          <w:sz w:val="18"/>
          <w:szCs w:val="18"/>
          <w:highlight w:val="yellow"/>
        </w:rPr>
        <mc:AlternateContent>
          <mc:Choice Requires="wps">
            <w:drawing>
              <wp:anchor distT="0" distB="0" distL="114300" distR="114300" simplePos="0" relativeHeight="251660288" behindDoc="0" locked="0" layoutInCell="1" allowOverlap="1" wp14:anchorId="2750E622" wp14:editId="65995E79">
                <wp:simplePos x="0" y="0"/>
                <wp:positionH relativeFrom="column">
                  <wp:posOffset>-81280</wp:posOffset>
                </wp:positionH>
                <wp:positionV relativeFrom="paragraph">
                  <wp:posOffset>73342</wp:posOffset>
                </wp:positionV>
                <wp:extent cx="5891530" cy="4110037"/>
                <wp:effectExtent l="0" t="0" r="0" b="508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4110037"/>
                        </a:xfrm>
                        <a:prstGeom prst="roundRect">
                          <a:avLst>
                            <a:gd name="adj" fmla="val 5954"/>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5BF8" w:rsidRPr="00A7692E" w:rsidRDefault="00FC5BF8" w:rsidP="00AA5A57">
                            <w:pPr>
                              <w:pStyle w:val="ListParagraph"/>
                              <w:numPr>
                                <w:ilvl w:val="0"/>
                                <w:numId w:val="6"/>
                              </w:numPr>
                              <w:jc w:val="both"/>
                              <w:rPr>
                                <w:rFonts w:ascii="Arial" w:hAnsi="Arial" w:cs="Arial"/>
                                <w:bCs/>
                                <w:color w:val="FFFFFF" w:themeColor="background1"/>
                                <w:sz w:val="18"/>
                                <w:szCs w:val="18"/>
                              </w:rPr>
                            </w:pPr>
                            <w:bookmarkStart w:id="0" w:name="_GoBack"/>
                            <w:r w:rsidRPr="00A7692E">
                              <w:rPr>
                                <w:rFonts w:ascii="Arial" w:hAnsi="Arial" w:cs="Arial"/>
                                <w:bCs/>
                                <w:color w:val="FFFFFF" w:themeColor="background1"/>
                                <w:sz w:val="18"/>
                                <w:szCs w:val="18"/>
                              </w:rPr>
                              <w:t>Καθαρά έσοδα προ εισφορών (</w:t>
                            </w:r>
                            <w:r w:rsidRPr="00A7692E">
                              <w:rPr>
                                <w:rFonts w:ascii="Arial" w:hAnsi="Arial" w:cs="Arial"/>
                                <w:bCs/>
                                <w:color w:val="FFFFFF" w:themeColor="background1"/>
                                <w:sz w:val="18"/>
                                <w:szCs w:val="18"/>
                                <w:lang w:val="en-GB"/>
                              </w:rPr>
                              <w:t>GGR</w:t>
                            </w:r>
                            <w:r w:rsidRPr="00A7692E">
                              <w:rPr>
                                <w:rFonts w:ascii="Arial" w:hAnsi="Arial" w:cs="Arial"/>
                                <w:bCs/>
                                <w:color w:val="FFFFFF" w:themeColor="background1"/>
                                <w:sz w:val="18"/>
                                <w:szCs w:val="18"/>
                              </w:rPr>
                              <w:t xml:space="preserve">) αυξημένα κατά 1,4% στα €688,5εκ. (α’ εξάμηνο 2016: €678,8εκ.). Το β’ </w:t>
                            </w:r>
                            <w:r w:rsidR="00314027">
                              <w:rPr>
                                <w:rFonts w:ascii="Arial" w:hAnsi="Arial" w:cs="Arial"/>
                                <w:bCs/>
                                <w:color w:val="FFFFFF" w:themeColor="background1"/>
                                <w:sz w:val="18"/>
                                <w:szCs w:val="18"/>
                              </w:rPr>
                              <w:t>τρίμηνο</w:t>
                            </w:r>
                            <w:r w:rsidRPr="00A7692E">
                              <w:rPr>
                                <w:rFonts w:ascii="Arial" w:hAnsi="Arial" w:cs="Arial"/>
                                <w:bCs/>
                                <w:color w:val="FFFFFF" w:themeColor="background1"/>
                                <w:sz w:val="18"/>
                                <w:szCs w:val="18"/>
                              </w:rPr>
                              <w:t xml:space="preserve"> του 2017 το GGR μειώθηκε κατά 2,5% στα €329,6εκ. (β’ τρίμηνο 2016: €338,1εκ.) κυρίως λόγω της σύγκρισης με το ενισχυμένο από το </w:t>
                            </w:r>
                            <w:r w:rsidRPr="00A7692E">
                              <w:rPr>
                                <w:rFonts w:ascii="Arial" w:hAnsi="Arial" w:cs="Arial"/>
                                <w:bCs/>
                                <w:color w:val="FFFFFF" w:themeColor="background1"/>
                                <w:sz w:val="18"/>
                                <w:szCs w:val="18"/>
                                <w:lang w:val="en-US"/>
                              </w:rPr>
                              <w:t>Euro</w:t>
                            </w:r>
                            <w:r w:rsidRPr="00A7692E">
                              <w:rPr>
                                <w:rFonts w:ascii="Arial" w:hAnsi="Arial" w:cs="Arial"/>
                                <w:bCs/>
                                <w:color w:val="FFFFFF" w:themeColor="background1"/>
                                <w:sz w:val="18"/>
                                <w:szCs w:val="18"/>
                              </w:rPr>
                              <w:t xml:space="preserve"> </w:t>
                            </w:r>
                            <w:r w:rsidRPr="00A7692E">
                              <w:rPr>
                                <w:rFonts w:ascii="Arial" w:hAnsi="Arial" w:cs="Arial"/>
                                <w:bCs/>
                                <w:color w:val="FFFFFF" w:themeColor="background1"/>
                                <w:sz w:val="18"/>
                                <w:szCs w:val="18"/>
                                <w:lang w:val="en-US"/>
                              </w:rPr>
                              <w:t>Cup</w:t>
                            </w:r>
                            <w:r w:rsidRPr="00A7692E">
                              <w:rPr>
                                <w:rFonts w:ascii="Arial" w:hAnsi="Arial" w:cs="Arial"/>
                                <w:bCs/>
                                <w:color w:val="FFFFFF" w:themeColor="background1"/>
                                <w:sz w:val="18"/>
                                <w:szCs w:val="18"/>
                              </w:rPr>
                              <w:t xml:space="preserve"> και τα επαναλαμβανόμενα </w:t>
                            </w:r>
                            <w:proofErr w:type="spellStart"/>
                            <w:r w:rsidRPr="00A7692E">
                              <w:rPr>
                                <w:rFonts w:ascii="Arial" w:hAnsi="Arial" w:cs="Arial"/>
                                <w:bCs/>
                                <w:color w:val="FFFFFF" w:themeColor="background1"/>
                                <w:sz w:val="18"/>
                                <w:szCs w:val="18"/>
                              </w:rPr>
                              <w:t>jackpots</w:t>
                            </w:r>
                            <w:proofErr w:type="spellEnd"/>
                            <w:r w:rsidRPr="00A7692E">
                              <w:rPr>
                                <w:rFonts w:ascii="Arial" w:hAnsi="Arial" w:cs="Arial"/>
                                <w:bCs/>
                                <w:color w:val="FFFFFF" w:themeColor="background1"/>
                                <w:sz w:val="18"/>
                                <w:szCs w:val="18"/>
                              </w:rPr>
                              <w:t xml:space="preserve"> του ΤΖΟΚΕΡ 2</w:t>
                            </w:r>
                            <w:r w:rsidRPr="00A7692E">
                              <w:rPr>
                                <w:rFonts w:ascii="Arial" w:hAnsi="Arial" w:cs="Arial"/>
                                <w:bCs/>
                                <w:color w:val="FFFFFF" w:themeColor="background1"/>
                                <w:sz w:val="18"/>
                                <w:szCs w:val="18"/>
                                <w:vertAlign w:val="superscript"/>
                              </w:rPr>
                              <w:t>ο</w:t>
                            </w:r>
                            <w:r w:rsidRPr="00A7692E">
                              <w:rPr>
                                <w:rFonts w:ascii="Arial" w:hAnsi="Arial" w:cs="Arial"/>
                                <w:bCs/>
                                <w:color w:val="FFFFFF" w:themeColor="background1"/>
                                <w:sz w:val="18"/>
                                <w:szCs w:val="18"/>
                              </w:rPr>
                              <w:t xml:space="preserve"> τρίμηνο 2016. Μη συμπεριλαμβανομένου τ</w:t>
                            </w:r>
                            <w:r w:rsidR="006B5BC2">
                              <w:rPr>
                                <w:rFonts w:ascii="Arial" w:hAnsi="Arial" w:cs="Arial"/>
                                <w:bCs/>
                                <w:color w:val="FFFFFF" w:themeColor="background1"/>
                                <w:sz w:val="18"/>
                                <w:szCs w:val="18"/>
                              </w:rPr>
                              <w:t xml:space="preserve">ου παιχνιδιού Πάμε Στοίχημα, το </w:t>
                            </w:r>
                            <w:r w:rsidR="006B5BC2">
                              <w:rPr>
                                <w:rFonts w:ascii="Arial" w:hAnsi="Arial" w:cs="Arial"/>
                                <w:bCs/>
                                <w:color w:val="FFFFFF" w:themeColor="background1"/>
                                <w:sz w:val="18"/>
                                <w:szCs w:val="18"/>
                                <w:lang w:val="en-US"/>
                              </w:rPr>
                              <w:t>GGR</w:t>
                            </w:r>
                            <w:r w:rsidR="006B5BC2" w:rsidRPr="006B5BC2">
                              <w:rPr>
                                <w:rFonts w:ascii="Arial" w:hAnsi="Arial" w:cs="Arial"/>
                                <w:bCs/>
                                <w:color w:val="FFFFFF" w:themeColor="background1"/>
                                <w:sz w:val="18"/>
                                <w:szCs w:val="18"/>
                              </w:rPr>
                              <w:t xml:space="preserve"> </w:t>
                            </w:r>
                            <w:r w:rsidRPr="00A7692E">
                              <w:rPr>
                                <w:rFonts w:ascii="Arial" w:hAnsi="Arial" w:cs="Arial"/>
                                <w:bCs/>
                                <w:color w:val="FFFFFF" w:themeColor="background1"/>
                                <w:sz w:val="18"/>
                                <w:szCs w:val="18"/>
                              </w:rPr>
                              <w:t>σημείωσ</w:t>
                            </w:r>
                            <w:r w:rsidR="006B5BC2">
                              <w:rPr>
                                <w:rFonts w:ascii="Arial" w:hAnsi="Arial" w:cs="Arial"/>
                                <w:bCs/>
                                <w:color w:val="FFFFFF" w:themeColor="background1"/>
                                <w:sz w:val="18"/>
                                <w:szCs w:val="18"/>
                              </w:rPr>
                              <w:t>ε</w:t>
                            </w:r>
                            <w:r w:rsidRPr="00A7692E">
                              <w:rPr>
                                <w:rFonts w:ascii="Arial" w:hAnsi="Arial" w:cs="Arial"/>
                                <w:bCs/>
                                <w:color w:val="FFFFFF" w:themeColor="background1"/>
                                <w:sz w:val="18"/>
                                <w:szCs w:val="18"/>
                              </w:rPr>
                              <w:t xml:space="preserve"> σημαντική αύξηση στο 2</w:t>
                            </w:r>
                            <w:r w:rsidRPr="00A7692E">
                              <w:rPr>
                                <w:rFonts w:ascii="Arial" w:hAnsi="Arial" w:cs="Arial"/>
                                <w:bCs/>
                                <w:color w:val="FFFFFF" w:themeColor="background1"/>
                                <w:sz w:val="18"/>
                                <w:szCs w:val="18"/>
                                <w:vertAlign w:val="superscript"/>
                              </w:rPr>
                              <w:t>ο</w:t>
                            </w:r>
                            <w:r w:rsidRPr="00A7692E">
                              <w:rPr>
                                <w:rFonts w:ascii="Arial" w:hAnsi="Arial" w:cs="Arial"/>
                                <w:bCs/>
                                <w:color w:val="FFFFFF" w:themeColor="background1"/>
                                <w:sz w:val="18"/>
                                <w:szCs w:val="18"/>
                              </w:rPr>
                              <w:t xml:space="preserve"> τρίμηνο του 2017, λόγω της εισαγωγής νέων παιχνιδιών</w:t>
                            </w:r>
                            <w:r>
                              <w:rPr>
                                <w:rFonts w:ascii="Arial" w:hAnsi="Arial" w:cs="Arial"/>
                                <w:bCs/>
                                <w:color w:val="FFFFFF" w:themeColor="background1"/>
                                <w:sz w:val="18"/>
                                <w:szCs w:val="18"/>
                              </w:rPr>
                              <w:t>.</w:t>
                            </w:r>
                          </w:p>
                          <w:p w:rsidR="00FC5BF8" w:rsidRPr="00AF07E3" w:rsidRDefault="00FC5BF8" w:rsidP="00E62E40">
                            <w:pPr>
                              <w:pStyle w:val="ListParagraph"/>
                              <w:tabs>
                                <w:tab w:val="left" w:pos="284"/>
                              </w:tabs>
                              <w:spacing w:after="120"/>
                              <w:jc w:val="both"/>
                              <w:rPr>
                                <w:rFonts w:ascii="Arial" w:hAnsi="Arial" w:cs="Arial"/>
                                <w:bCs/>
                                <w:color w:val="FFC000"/>
                                <w:sz w:val="18"/>
                                <w:szCs w:val="18"/>
                              </w:rPr>
                            </w:pPr>
                          </w:p>
                          <w:p w:rsidR="00FC5BF8" w:rsidRPr="00D32B4B" w:rsidRDefault="00FC5BF8" w:rsidP="00C525A4">
                            <w:pPr>
                              <w:pStyle w:val="ListParagraph"/>
                              <w:numPr>
                                <w:ilvl w:val="0"/>
                                <w:numId w:val="6"/>
                              </w:numPr>
                              <w:jc w:val="both"/>
                              <w:rPr>
                                <w:rFonts w:ascii="Arial" w:hAnsi="Arial" w:cs="Arial"/>
                                <w:bCs/>
                                <w:color w:val="FFFFFF" w:themeColor="background1"/>
                                <w:sz w:val="18"/>
                                <w:szCs w:val="18"/>
                              </w:rPr>
                            </w:pPr>
                            <w:r w:rsidRPr="00D32B4B">
                              <w:rPr>
                                <w:rFonts w:ascii="Arial" w:hAnsi="Arial" w:cs="Arial"/>
                                <w:bCs/>
                                <w:color w:val="FFFFFF" w:themeColor="background1"/>
                                <w:sz w:val="18"/>
                                <w:szCs w:val="18"/>
                              </w:rPr>
                              <w:t>Κέρδη προ τόκων, φόρων και αποσβέσεων (</w:t>
                            </w:r>
                            <w:r w:rsidRPr="00D32B4B">
                              <w:rPr>
                                <w:rFonts w:ascii="Arial" w:hAnsi="Arial" w:cs="Arial"/>
                                <w:bCs/>
                                <w:color w:val="FFFFFF" w:themeColor="background1"/>
                                <w:sz w:val="18"/>
                                <w:szCs w:val="18"/>
                                <w:lang w:val="en-GB"/>
                              </w:rPr>
                              <w:t>EBITDA</w:t>
                            </w:r>
                            <w:r w:rsidRPr="00D32B4B">
                              <w:rPr>
                                <w:rFonts w:ascii="Arial" w:hAnsi="Arial" w:cs="Arial"/>
                                <w:bCs/>
                                <w:color w:val="FFFFFF" w:themeColor="background1"/>
                                <w:sz w:val="18"/>
                                <w:szCs w:val="18"/>
                              </w:rPr>
                              <w:t>) στα €130,7εκ. (α’ εξάμηνο 2016: €161,5εκ.) και στα €52,2εκ. το 2</w:t>
                            </w:r>
                            <w:r w:rsidRPr="00D32B4B">
                              <w:rPr>
                                <w:rFonts w:ascii="Arial" w:hAnsi="Arial" w:cs="Arial"/>
                                <w:bCs/>
                                <w:color w:val="FFFFFF" w:themeColor="background1"/>
                                <w:sz w:val="18"/>
                                <w:szCs w:val="18"/>
                                <w:vertAlign w:val="superscript"/>
                              </w:rPr>
                              <w:t>ο</w:t>
                            </w:r>
                            <w:r w:rsidRPr="00D32B4B">
                              <w:rPr>
                                <w:rFonts w:ascii="Arial" w:hAnsi="Arial" w:cs="Arial"/>
                                <w:bCs/>
                                <w:color w:val="FFFFFF" w:themeColor="background1"/>
                                <w:sz w:val="18"/>
                                <w:szCs w:val="18"/>
                              </w:rPr>
                              <w:t xml:space="preserve"> τρίμηνο του 2017. Τα προσαρμοσμένα </w:t>
                            </w:r>
                            <w:r w:rsidR="00C43E88" w:rsidRPr="00D32B4B">
                              <w:rPr>
                                <w:rFonts w:ascii="Arial" w:hAnsi="Arial" w:cs="Arial"/>
                                <w:bCs/>
                                <w:color w:val="FFFFFF" w:themeColor="background1"/>
                                <w:sz w:val="18"/>
                                <w:szCs w:val="18"/>
                              </w:rPr>
                              <w:t xml:space="preserve">για μη επαναλαμβανόμενες επίδικες προβλέψεις ύψους €12,1εκ. </w:t>
                            </w:r>
                            <w:r w:rsidRPr="00D32B4B">
                              <w:rPr>
                                <w:rFonts w:ascii="Arial" w:hAnsi="Arial" w:cs="Arial"/>
                                <w:bCs/>
                                <w:color w:val="FFFFFF" w:themeColor="background1"/>
                                <w:sz w:val="18"/>
                                <w:szCs w:val="18"/>
                                <w:lang w:val="en-GB"/>
                              </w:rPr>
                              <w:t>EBITDA</w:t>
                            </w:r>
                            <w:r w:rsidRPr="00D32B4B">
                              <w:rPr>
                                <w:rFonts w:ascii="Arial" w:hAnsi="Arial" w:cs="Arial"/>
                                <w:bCs/>
                                <w:color w:val="FFFFFF" w:themeColor="background1"/>
                                <w:sz w:val="18"/>
                                <w:szCs w:val="18"/>
                              </w:rPr>
                              <w:t xml:space="preserve"> β’ τριμήνου 2017</w:t>
                            </w:r>
                            <w:r w:rsidR="00D32B4B" w:rsidRPr="00D32B4B">
                              <w:rPr>
                                <w:rFonts w:ascii="Arial" w:hAnsi="Arial" w:cs="Arial"/>
                                <w:bCs/>
                                <w:color w:val="FFFFFF" w:themeColor="background1"/>
                                <w:sz w:val="18"/>
                                <w:szCs w:val="18"/>
                              </w:rPr>
                              <w:t>,</w:t>
                            </w:r>
                            <w:r w:rsidRPr="00D32B4B">
                              <w:rPr>
                                <w:rFonts w:ascii="Arial" w:hAnsi="Arial" w:cs="Arial"/>
                                <w:bCs/>
                                <w:color w:val="FFFFFF" w:themeColor="background1"/>
                                <w:sz w:val="18"/>
                                <w:szCs w:val="18"/>
                              </w:rPr>
                              <w:t xml:space="preserve"> μειώθηκαν κατά 15,6% στα €64,3εκ. </w:t>
                            </w:r>
                            <w:r w:rsidR="00D32B4B" w:rsidRPr="00D32B4B">
                              <w:rPr>
                                <w:rFonts w:ascii="Arial" w:hAnsi="Arial" w:cs="Arial"/>
                                <w:bCs/>
                                <w:color w:val="FFFFFF" w:themeColor="background1"/>
                                <w:sz w:val="18"/>
                                <w:szCs w:val="18"/>
                              </w:rPr>
                              <w:t xml:space="preserve">λόγω εξόδων που σχετίζονται με την ανάπτυξη και την εισαγωγή νέων παιχνιδιών, έναντι των </w:t>
                            </w:r>
                            <w:r w:rsidRPr="00D32B4B">
                              <w:rPr>
                                <w:rFonts w:ascii="Arial" w:hAnsi="Arial" w:cs="Arial"/>
                                <w:bCs/>
                                <w:color w:val="FFFFFF" w:themeColor="background1"/>
                                <w:sz w:val="18"/>
                                <w:szCs w:val="18"/>
                              </w:rPr>
                              <w:t>προσαρμοσμέν</w:t>
                            </w:r>
                            <w:r w:rsidR="00D32B4B" w:rsidRPr="00D32B4B">
                              <w:rPr>
                                <w:rFonts w:ascii="Arial" w:hAnsi="Arial" w:cs="Arial"/>
                                <w:bCs/>
                                <w:color w:val="FFFFFF" w:themeColor="background1"/>
                                <w:sz w:val="18"/>
                                <w:szCs w:val="18"/>
                              </w:rPr>
                              <w:t>ων</w:t>
                            </w:r>
                            <w:r w:rsidRPr="00D32B4B">
                              <w:rPr>
                                <w:rFonts w:ascii="Arial" w:hAnsi="Arial" w:cs="Arial"/>
                                <w:bCs/>
                                <w:color w:val="FFFFFF" w:themeColor="background1"/>
                                <w:sz w:val="18"/>
                                <w:szCs w:val="18"/>
                              </w:rPr>
                              <w:t xml:space="preserve"> </w:t>
                            </w:r>
                            <w:r w:rsidRPr="00D32B4B">
                              <w:rPr>
                                <w:rFonts w:ascii="Arial" w:hAnsi="Arial" w:cs="Arial"/>
                                <w:bCs/>
                                <w:color w:val="FFFFFF" w:themeColor="background1"/>
                                <w:sz w:val="18"/>
                                <w:szCs w:val="18"/>
                                <w:lang w:val="en-US"/>
                              </w:rPr>
                              <w:t>EBITDA</w:t>
                            </w:r>
                            <w:r w:rsidRPr="00D32B4B">
                              <w:rPr>
                                <w:rFonts w:ascii="Arial" w:hAnsi="Arial" w:cs="Arial"/>
                                <w:bCs/>
                                <w:color w:val="FFFFFF" w:themeColor="background1"/>
                                <w:sz w:val="18"/>
                                <w:szCs w:val="18"/>
                              </w:rPr>
                              <w:t xml:space="preserve"> β’ τριμήνου 2016: €76,2εκ.</w:t>
                            </w:r>
                            <w:r w:rsidR="00D32B4B">
                              <w:rPr>
                                <w:rFonts w:ascii="Arial" w:hAnsi="Arial" w:cs="Arial"/>
                                <w:bCs/>
                                <w:color w:val="FFFFFF" w:themeColor="background1"/>
                                <w:sz w:val="18"/>
                                <w:szCs w:val="18"/>
                              </w:rPr>
                              <w:t xml:space="preserve"> (προσαρμογές για </w:t>
                            </w:r>
                            <w:r w:rsidR="00D32B4B" w:rsidRPr="00D32B4B">
                              <w:rPr>
                                <w:rFonts w:ascii="Arial" w:hAnsi="Arial" w:cs="Arial"/>
                                <w:bCs/>
                                <w:color w:val="FFFFFF" w:themeColor="background1"/>
                                <w:sz w:val="18"/>
                                <w:szCs w:val="18"/>
                              </w:rPr>
                              <w:t xml:space="preserve">την επιβάρυνση από την αναδρομική αύξηση της εισφοράς επί του </w:t>
                            </w:r>
                            <w:r w:rsidR="00D32B4B" w:rsidRPr="00D32B4B">
                              <w:rPr>
                                <w:rFonts w:ascii="Arial" w:hAnsi="Arial" w:cs="Arial"/>
                                <w:bCs/>
                                <w:color w:val="FFFFFF" w:themeColor="background1"/>
                                <w:sz w:val="18"/>
                                <w:szCs w:val="18"/>
                                <w:lang w:val="en-US"/>
                              </w:rPr>
                              <w:t>GGR</w:t>
                            </w:r>
                            <w:r w:rsidR="00D32B4B" w:rsidRPr="00D32B4B">
                              <w:rPr>
                                <w:rFonts w:ascii="Arial" w:hAnsi="Arial" w:cs="Arial"/>
                                <w:bCs/>
                                <w:color w:val="FFFFFF" w:themeColor="background1"/>
                                <w:sz w:val="18"/>
                                <w:szCs w:val="18"/>
                              </w:rPr>
                              <w:t xml:space="preserve"> στο 35% για το </w:t>
                            </w:r>
                            <w:r w:rsidR="00D32B4B" w:rsidRPr="00D32B4B">
                              <w:rPr>
                                <w:rFonts w:ascii="Arial" w:hAnsi="Arial" w:cs="Arial"/>
                                <w:bCs/>
                                <w:color w:val="FFFFFF" w:themeColor="background1"/>
                                <w:sz w:val="18"/>
                                <w:szCs w:val="18"/>
                                <w:lang w:val="en-US"/>
                              </w:rPr>
                              <w:t>Q</w:t>
                            </w:r>
                            <w:r w:rsidR="00D32B4B" w:rsidRPr="00D32B4B">
                              <w:rPr>
                                <w:rFonts w:ascii="Arial" w:hAnsi="Arial" w:cs="Arial"/>
                                <w:bCs/>
                                <w:color w:val="FFFFFF" w:themeColor="background1"/>
                                <w:sz w:val="18"/>
                                <w:szCs w:val="18"/>
                              </w:rPr>
                              <w:t>1’16 και μη επαναλαμβανόμενο έσοδο ύψους €6,5εκ.</w:t>
                            </w:r>
                            <w:r w:rsidR="00D32B4B">
                              <w:rPr>
                                <w:rFonts w:ascii="Arial" w:hAnsi="Arial" w:cs="Arial"/>
                                <w:bCs/>
                                <w:color w:val="FFFFFF" w:themeColor="background1"/>
                                <w:sz w:val="18"/>
                                <w:szCs w:val="18"/>
                              </w:rPr>
                              <w:t>)</w:t>
                            </w:r>
                          </w:p>
                          <w:p w:rsidR="00FC5BF8" w:rsidRPr="00C429D5" w:rsidRDefault="00FC5BF8" w:rsidP="00E62E40">
                            <w:pPr>
                              <w:pStyle w:val="ListParagraph"/>
                              <w:jc w:val="both"/>
                              <w:rPr>
                                <w:rFonts w:ascii="Arial" w:hAnsi="Arial" w:cs="Arial"/>
                                <w:bCs/>
                                <w:color w:val="FFFFFF" w:themeColor="background1"/>
                                <w:sz w:val="18"/>
                                <w:szCs w:val="18"/>
                              </w:rPr>
                            </w:pPr>
                          </w:p>
                          <w:p w:rsidR="00FC5BF8" w:rsidRDefault="00FC5BF8" w:rsidP="00E62E40">
                            <w:pPr>
                              <w:pStyle w:val="ListParagraph"/>
                              <w:numPr>
                                <w:ilvl w:val="0"/>
                                <w:numId w:val="6"/>
                              </w:numPr>
                              <w:tabs>
                                <w:tab w:val="left" w:pos="284"/>
                              </w:tabs>
                              <w:spacing w:after="120"/>
                              <w:jc w:val="both"/>
                              <w:rPr>
                                <w:rFonts w:ascii="Arial" w:eastAsia="Times New Roman" w:hAnsi="Arial" w:cs="Arial"/>
                                <w:bCs/>
                                <w:color w:val="FFFFFF" w:themeColor="background1"/>
                                <w:sz w:val="18"/>
                                <w:szCs w:val="18"/>
                                <w:lang w:eastAsia="el-GR"/>
                              </w:rPr>
                            </w:pPr>
                            <w:r w:rsidRPr="00C429D5">
                              <w:rPr>
                                <w:rFonts w:ascii="Arial" w:eastAsia="Times New Roman" w:hAnsi="Arial" w:cs="Arial"/>
                                <w:bCs/>
                                <w:color w:val="FFFFFF" w:themeColor="background1"/>
                                <w:sz w:val="18"/>
                                <w:szCs w:val="18"/>
                                <w:lang w:eastAsia="el-GR"/>
                              </w:rPr>
                              <w:t xml:space="preserve">Καθαρά κέρδη </w:t>
                            </w:r>
                            <w:r>
                              <w:rPr>
                                <w:rFonts w:ascii="Arial" w:eastAsia="Times New Roman" w:hAnsi="Arial" w:cs="Arial"/>
                                <w:bCs/>
                                <w:color w:val="FFFFFF" w:themeColor="background1"/>
                                <w:sz w:val="18"/>
                                <w:szCs w:val="18"/>
                                <w:lang w:eastAsia="el-GR"/>
                              </w:rPr>
                              <w:t xml:space="preserve">στα </w:t>
                            </w:r>
                            <w:r w:rsidRPr="00C429D5">
                              <w:rPr>
                                <w:rFonts w:ascii="Arial" w:eastAsia="Times New Roman" w:hAnsi="Arial" w:cs="Arial"/>
                                <w:bCs/>
                                <w:color w:val="FFFFFF" w:themeColor="background1"/>
                                <w:sz w:val="18"/>
                                <w:szCs w:val="18"/>
                                <w:lang w:eastAsia="el-GR"/>
                              </w:rPr>
                              <w:t>€60,9εκ. (α’ εξάμηνο 2016: €85,8εκ.) μειωμένα κατά 29,0%</w:t>
                            </w:r>
                            <w:r w:rsidR="001925C9" w:rsidRPr="001925C9">
                              <w:rPr>
                                <w:rFonts w:ascii="Arial" w:eastAsia="Times New Roman" w:hAnsi="Arial" w:cs="Arial"/>
                                <w:bCs/>
                                <w:color w:val="FFFFFF" w:themeColor="background1"/>
                                <w:sz w:val="18"/>
                                <w:szCs w:val="18"/>
                                <w:lang w:eastAsia="el-GR"/>
                              </w:rPr>
                              <w:t xml:space="preserve"> </w:t>
                            </w:r>
                            <w:r w:rsidR="001925C9">
                              <w:rPr>
                                <w:rFonts w:ascii="Arial" w:eastAsia="Times New Roman" w:hAnsi="Arial" w:cs="Arial"/>
                                <w:bCs/>
                                <w:color w:val="FFFFFF" w:themeColor="background1"/>
                                <w:sz w:val="18"/>
                                <w:szCs w:val="18"/>
                                <w:lang w:eastAsia="el-GR"/>
                              </w:rPr>
                              <w:t>και καθαρά κέρδη β’ τριμήνου 2017 στα €21,9εκ</w:t>
                            </w:r>
                            <w:r w:rsidRPr="00C429D5">
                              <w:rPr>
                                <w:rFonts w:ascii="Arial" w:eastAsia="Times New Roman" w:hAnsi="Arial" w:cs="Arial"/>
                                <w:bCs/>
                                <w:color w:val="FFFFFF" w:themeColor="background1"/>
                                <w:sz w:val="18"/>
                                <w:szCs w:val="18"/>
                                <w:lang w:eastAsia="el-GR"/>
                              </w:rPr>
                              <w:t xml:space="preserve">. Τα </w:t>
                            </w:r>
                            <w:r w:rsidR="001925C9">
                              <w:rPr>
                                <w:rFonts w:ascii="Arial" w:eastAsia="Times New Roman" w:hAnsi="Arial" w:cs="Arial"/>
                                <w:bCs/>
                                <w:color w:val="FFFFFF" w:themeColor="background1"/>
                                <w:sz w:val="18"/>
                                <w:szCs w:val="18"/>
                                <w:lang w:eastAsia="el-GR"/>
                              </w:rPr>
                              <w:t xml:space="preserve">προσαρμοσμένα </w:t>
                            </w:r>
                            <w:r w:rsidRPr="00C429D5">
                              <w:rPr>
                                <w:rFonts w:ascii="Arial" w:eastAsia="Times New Roman" w:hAnsi="Arial" w:cs="Arial"/>
                                <w:bCs/>
                                <w:color w:val="FFFFFF" w:themeColor="background1"/>
                                <w:sz w:val="18"/>
                                <w:szCs w:val="18"/>
                                <w:lang w:eastAsia="el-GR"/>
                              </w:rPr>
                              <w:t>καθαρά κέρδη β’ τριμήνου 2017 ανήλθαν σε €</w:t>
                            </w:r>
                            <w:r w:rsidR="001925C9">
                              <w:rPr>
                                <w:rFonts w:ascii="Arial" w:eastAsia="Times New Roman" w:hAnsi="Arial" w:cs="Arial"/>
                                <w:bCs/>
                                <w:color w:val="FFFFFF" w:themeColor="background1"/>
                                <w:sz w:val="18"/>
                                <w:szCs w:val="18"/>
                                <w:lang w:eastAsia="el-GR"/>
                              </w:rPr>
                              <w:t>30</w:t>
                            </w:r>
                            <w:r w:rsidRPr="00C429D5">
                              <w:rPr>
                                <w:rFonts w:ascii="Arial" w:eastAsia="Times New Roman" w:hAnsi="Arial" w:cs="Arial"/>
                                <w:bCs/>
                                <w:color w:val="FFFFFF" w:themeColor="background1"/>
                                <w:sz w:val="18"/>
                                <w:szCs w:val="18"/>
                                <w:lang w:eastAsia="el-GR"/>
                              </w:rPr>
                              <w:t>,</w:t>
                            </w:r>
                            <w:r w:rsidR="001925C9">
                              <w:rPr>
                                <w:rFonts w:ascii="Arial" w:eastAsia="Times New Roman" w:hAnsi="Arial" w:cs="Arial"/>
                                <w:bCs/>
                                <w:color w:val="FFFFFF" w:themeColor="background1"/>
                                <w:sz w:val="18"/>
                                <w:szCs w:val="18"/>
                                <w:lang w:eastAsia="el-GR"/>
                              </w:rPr>
                              <w:t>5</w:t>
                            </w:r>
                            <w:r w:rsidRPr="00C429D5">
                              <w:rPr>
                                <w:rFonts w:ascii="Arial" w:eastAsia="Times New Roman" w:hAnsi="Arial" w:cs="Arial"/>
                                <w:bCs/>
                                <w:color w:val="FFFFFF" w:themeColor="background1"/>
                                <w:sz w:val="18"/>
                                <w:szCs w:val="18"/>
                                <w:lang w:eastAsia="el-GR"/>
                              </w:rPr>
                              <w:t>εκ. (</w:t>
                            </w:r>
                            <w:r w:rsidR="001925C9">
                              <w:rPr>
                                <w:rFonts w:ascii="Arial" w:eastAsia="Times New Roman" w:hAnsi="Arial" w:cs="Arial"/>
                                <w:bCs/>
                                <w:color w:val="FFFFFF" w:themeColor="background1"/>
                                <w:sz w:val="18"/>
                                <w:szCs w:val="18"/>
                                <w:lang w:eastAsia="el-GR"/>
                              </w:rPr>
                              <w:t xml:space="preserve">προσαρμοσμένο </w:t>
                            </w:r>
                            <w:r w:rsidRPr="00C429D5">
                              <w:rPr>
                                <w:rFonts w:ascii="Arial" w:eastAsia="Times New Roman" w:hAnsi="Arial" w:cs="Arial"/>
                                <w:bCs/>
                                <w:color w:val="FFFFFF" w:themeColor="background1"/>
                                <w:sz w:val="18"/>
                                <w:szCs w:val="18"/>
                                <w:lang w:eastAsia="el-GR"/>
                              </w:rPr>
                              <w:t>β’ τρίμηνο 2016: €</w:t>
                            </w:r>
                            <w:r>
                              <w:rPr>
                                <w:rFonts w:ascii="Arial" w:eastAsia="Times New Roman" w:hAnsi="Arial" w:cs="Arial"/>
                                <w:bCs/>
                                <w:color w:val="FFFFFF" w:themeColor="background1"/>
                                <w:sz w:val="18"/>
                                <w:szCs w:val="18"/>
                                <w:lang w:eastAsia="el-GR"/>
                              </w:rPr>
                              <w:t>3</w:t>
                            </w:r>
                            <w:r w:rsidR="001925C9">
                              <w:rPr>
                                <w:rFonts w:ascii="Arial" w:eastAsia="Times New Roman" w:hAnsi="Arial" w:cs="Arial"/>
                                <w:bCs/>
                                <w:color w:val="FFFFFF" w:themeColor="background1"/>
                                <w:sz w:val="18"/>
                                <w:szCs w:val="18"/>
                                <w:lang w:eastAsia="el-GR"/>
                              </w:rPr>
                              <w:t>8</w:t>
                            </w:r>
                            <w:r w:rsidRPr="00C429D5">
                              <w:rPr>
                                <w:rFonts w:ascii="Arial" w:eastAsia="Times New Roman" w:hAnsi="Arial" w:cs="Arial"/>
                                <w:bCs/>
                                <w:color w:val="FFFFFF" w:themeColor="background1"/>
                                <w:sz w:val="18"/>
                                <w:szCs w:val="18"/>
                                <w:lang w:eastAsia="el-GR"/>
                              </w:rPr>
                              <w:t>,</w:t>
                            </w:r>
                            <w:r w:rsidR="001925C9">
                              <w:rPr>
                                <w:rFonts w:ascii="Arial" w:eastAsia="Times New Roman" w:hAnsi="Arial" w:cs="Arial"/>
                                <w:bCs/>
                                <w:color w:val="FFFFFF" w:themeColor="background1"/>
                                <w:sz w:val="18"/>
                                <w:szCs w:val="18"/>
                                <w:lang w:eastAsia="el-GR"/>
                              </w:rPr>
                              <w:t>4</w:t>
                            </w:r>
                            <w:r w:rsidRPr="00C429D5">
                              <w:rPr>
                                <w:rFonts w:ascii="Arial" w:eastAsia="Times New Roman" w:hAnsi="Arial" w:cs="Arial"/>
                                <w:bCs/>
                                <w:color w:val="FFFFFF" w:themeColor="background1"/>
                                <w:sz w:val="18"/>
                                <w:szCs w:val="18"/>
                                <w:lang w:eastAsia="el-GR"/>
                              </w:rPr>
                              <w:t>εκ.)</w:t>
                            </w:r>
                          </w:p>
                          <w:p w:rsidR="00FC5BF8" w:rsidRPr="00C429D5" w:rsidRDefault="00FC5BF8" w:rsidP="00E62E40">
                            <w:pPr>
                              <w:pStyle w:val="ListParagraph"/>
                              <w:jc w:val="both"/>
                              <w:rPr>
                                <w:rFonts w:ascii="Arial" w:eastAsia="Times New Roman" w:hAnsi="Arial" w:cs="Arial"/>
                                <w:bCs/>
                                <w:color w:val="FFFFFF" w:themeColor="background1"/>
                                <w:sz w:val="18"/>
                                <w:szCs w:val="18"/>
                                <w:lang w:eastAsia="el-GR"/>
                              </w:rPr>
                            </w:pPr>
                          </w:p>
                          <w:p w:rsidR="00FC5BF8" w:rsidRPr="004A53B5" w:rsidRDefault="00FC5BF8" w:rsidP="00E62E40">
                            <w:pPr>
                              <w:pStyle w:val="ListParagraph"/>
                              <w:numPr>
                                <w:ilvl w:val="0"/>
                                <w:numId w:val="6"/>
                              </w:numPr>
                              <w:jc w:val="both"/>
                              <w:rPr>
                                <w:rFonts w:ascii="Arial" w:eastAsia="Times New Roman" w:hAnsi="Arial" w:cs="Arial"/>
                                <w:bCs/>
                                <w:color w:val="FFFFFF" w:themeColor="background1"/>
                                <w:sz w:val="18"/>
                                <w:szCs w:val="18"/>
                                <w:lang w:eastAsia="el-GR"/>
                              </w:rPr>
                            </w:pPr>
                            <w:r w:rsidRPr="004A53B5">
                              <w:rPr>
                                <w:rFonts w:ascii="Arial" w:eastAsia="Times New Roman" w:hAnsi="Arial" w:cs="Arial"/>
                                <w:bCs/>
                                <w:color w:val="FFFFFF" w:themeColor="background1"/>
                                <w:sz w:val="18"/>
                                <w:szCs w:val="18"/>
                                <w:lang w:eastAsia="el-GR"/>
                              </w:rPr>
                              <w:t>Ισχυρή ταμειακή θέση με καθαρό δανεισμό στα €217,0εκ.</w:t>
                            </w:r>
                          </w:p>
                          <w:p w:rsidR="00FC5BF8" w:rsidRPr="004A53B5" w:rsidRDefault="00FC5BF8" w:rsidP="00E62E40">
                            <w:pPr>
                              <w:numPr>
                                <w:ilvl w:val="0"/>
                                <w:numId w:val="6"/>
                              </w:numPr>
                              <w:tabs>
                                <w:tab w:val="left" w:pos="284"/>
                              </w:tabs>
                              <w:spacing w:after="120"/>
                              <w:jc w:val="both"/>
                              <w:rPr>
                                <w:rFonts w:ascii="Arial" w:hAnsi="Arial" w:cs="Arial"/>
                                <w:bCs/>
                                <w:color w:val="FFFFFF" w:themeColor="background1"/>
                                <w:sz w:val="18"/>
                                <w:szCs w:val="18"/>
                              </w:rPr>
                            </w:pPr>
                            <w:r w:rsidRPr="004A53B5">
                              <w:rPr>
                                <w:rFonts w:ascii="Arial" w:hAnsi="Arial" w:cs="Arial"/>
                                <w:bCs/>
                                <w:color w:val="FFFFFF" w:themeColor="background1"/>
                                <w:sz w:val="18"/>
                                <w:szCs w:val="18"/>
                              </w:rPr>
                              <w:t xml:space="preserve">3.031 εγκαταστημένα </w:t>
                            </w:r>
                            <w:r w:rsidRPr="004A53B5">
                              <w:rPr>
                                <w:rFonts w:ascii="Arial" w:hAnsi="Arial" w:cs="Arial"/>
                                <w:bCs/>
                                <w:color w:val="FFFFFF" w:themeColor="background1"/>
                                <w:sz w:val="18"/>
                                <w:szCs w:val="18"/>
                                <w:lang w:val="en-GB"/>
                              </w:rPr>
                              <w:t>VLTs</w:t>
                            </w:r>
                            <w:r w:rsidRPr="004A53B5">
                              <w:rPr>
                                <w:rFonts w:ascii="Arial" w:hAnsi="Arial" w:cs="Arial"/>
                                <w:bCs/>
                                <w:color w:val="FFFFFF" w:themeColor="background1"/>
                                <w:sz w:val="18"/>
                                <w:szCs w:val="18"/>
                              </w:rPr>
                              <w:t xml:space="preserve"> στο τέλος του 1</w:t>
                            </w:r>
                            <w:r w:rsidRPr="004A53B5">
                              <w:rPr>
                                <w:rFonts w:ascii="Arial" w:hAnsi="Arial" w:cs="Arial"/>
                                <w:bCs/>
                                <w:color w:val="FFFFFF" w:themeColor="background1"/>
                                <w:sz w:val="18"/>
                                <w:szCs w:val="18"/>
                                <w:vertAlign w:val="superscript"/>
                              </w:rPr>
                              <w:t>ου</w:t>
                            </w:r>
                            <w:r w:rsidRPr="004A53B5">
                              <w:rPr>
                                <w:rFonts w:ascii="Arial" w:hAnsi="Arial" w:cs="Arial"/>
                                <w:bCs/>
                                <w:color w:val="FFFFFF" w:themeColor="background1"/>
                                <w:sz w:val="18"/>
                                <w:szCs w:val="18"/>
                              </w:rPr>
                              <w:t xml:space="preserve"> εξαμήνου, </w:t>
                            </w:r>
                            <w:r w:rsidR="00D32B4B">
                              <w:rPr>
                                <w:rFonts w:ascii="Arial" w:hAnsi="Arial" w:cs="Arial"/>
                                <w:bCs/>
                                <w:color w:val="FFFFFF" w:themeColor="background1"/>
                                <w:sz w:val="18"/>
                                <w:szCs w:val="18"/>
                              </w:rPr>
                              <w:t>παράλληλα με</w:t>
                            </w:r>
                            <w:r w:rsidRPr="004A53B5">
                              <w:rPr>
                                <w:rFonts w:ascii="Arial" w:hAnsi="Arial" w:cs="Arial"/>
                                <w:bCs/>
                                <w:color w:val="FFFFFF" w:themeColor="background1"/>
                                <w:sz w:val="18"/>
                                <w:szCs w:val="18"/>
                              </w:rPr>
                              <w:t xml:space="preserve"> </w:t>
                            </w:r>
                            <w:r w:rsidR="00D32B4B">
                              <w:rPr>
                                <w:rFonts w:ascii="Arial" w:hAnsi="Arial" w:cs="Arial"/>
                                <w:bCs/>
                                <w:color w:val="FFFFFF" w:themeColor="background1"/>
                                <w:sz w:val="18"/>
                                <w:szCs w:val="18"/>
                              </w:rPr>
                              <w:t>ταχύτερη</w:t>
                            </w:r>
                            <w:r w:rsidRPr="004A53B5">
                              <w:rPr>
                                <w:rFonts w:ascii="Arial" w:hAnsi="Arial" w:cs="Arial"/>
                                <w:bCs/>
                                <w:color w:val="FFFFFF" w:themeColor="background1"/>
                                <w:sz w:val="18"/>
                                <w:szCs w:val="18"/>
                              </w:rPr>
                              <w:t xml:space="preserve"> του αναμενόμενου εισαγωγή των </w:t>
                            </w:r>
                            <w:r w:rsidRPr="004A53B5">
                              <w:rPr>
                                <w:rFonts w:ascii="Arial" w:hAnsi="Arial" w:cs="Arial"/>
                                <w:bCs/>
                                <w:color w:val="FFFFFF" w:themeColor="background1"/>
                                <w:sz w:val="18"/>
                                <w:szCs w:val="18"/>
                                <w:lang w:val="en-GB"/>
                              </w:rPr>
                              <w:t>virtual</w:t>
                            </w:r>
                            <w:r w:rsidRPr="004A53B5">
                              <w:rPr>
                                <w:rFonts w:ascii="Arial" w:hAnsi="Arial" w:cs="Arial"/>
                                <w:bCs/>
                                <w:color w:val="FFFFFF" w:themeColor="background1"/>
                                <w:sz w:val="18"/>
                                <w:szCs w:val="18"/>
                              </w:rPr>
                              <w:t xml:space="preserve"> παιχνιδιών σε </w:t>
                            </w:r>
                            <w:r w:rsidR="00D32B4B">
                              <w:rPr>
                                <w:rFonts w:ascii="Arial" w:hAnsi="Arial" w:cs="Arial"/>
                                <w:bCs/>
                                <w:color w:val="FFFFFF" w:themeColor="background1"/>
                                <w:sz w:val="18"/>
                                <w:szCs w:val="18"/>
                              </w:rPr>
                              <w:t>ολόκληρο</w:t>
                            </w:r>
                            <w:r w:rsidRPr="004A53B5">
                              <w:rPr>
                                <w:rFonts w:ascii="Arial" w:hAnsi="Arial" w:cs="Arial"/>
                                <w:bCs/>
                                <w:color w:val="FFFFFF" w:themeColor="background1"/>
                                <w:sz w:val="18"/>
                                <w:szCs w:val="18"/>
                              </w:rPr>
                              <w:t xml:space="preserve"> το δίκτυο των πρακτορείων </w:t>
                            </w:r>
                          </w:p>
                          <w:p w:rsidR="00FC5BF8" w:rsidRPr="004A53B5" w:rsidRDefault="00FC5BF8" w:rsidP="00E62E40">
                            <w:pPr>
                              <w:numPr>
                                <w:ilvl w:val="0"/>
                                <w:numId w:val="6"/>
                              </w:numPr>
                              <w:tabs>
                                <w:tab w:val="left" w:pos="284"/>
                              </w:tabs>
                              <w:spacing w:after="120"/>
                              <w:jc w:val="both"/>
                              <w:rPr>
                                <w:rFonts w:ascii="Arial" w:hAnsi="Arial" w:cs="Arial"/>
                                <w:bCs/>
                                <w:color w:val="FFFFFF" w:themeColor="background1"/>
                                <w:sz w:val="18"/>
                                <w:szCs w:val="18"/>
                              </w:rPr>
                            </w:pPr>
                            <w:r w:rsidRPr="004A53B5">
                              <w:rPr>
                                <w:rFonts w:ascii="Arial" w:hAnsi="Arial" w:cs="Arial"/>
                                <w:bCs/>
                                <w:color w:val="FFFFFF" w:themeColor="background1"/>
                                <w:sz w:val="18"/>
                                <w:szCs w:val="18"/>
                              </w:rPr>
                              <w:t xml:space="preserve">Ομαλή εγκατάσταση των </w:t>
                            </w:r>
                            <w:r w:rsidRPr="004A53B5">
                              <w:rPr>
                                <w:rFonts w:ascii="Arial" w:hAnsi="Arial" w:cs="Arial"/>
                                <w:bCs/>
                                <w:color w:val="FFFFFF" w:themeColor="background1"/>
                                <w:sz w:val="18"/>
                                <w:szCs w:val="18"/>
                                <w:lang w:val="en-GB"/>
                              </w:rPr>
                              <w:t>SSBTs</w:t>
                            </w:r>
                            <w:r w:rsidRPr="004A53B5">
                              <w:rPr>
                                <w:rFonts w:ascii="Arial" w:hAnsi="Arial" w:cs="Arial"/>
                                <w:bCs/>
                                <w:color w:val="FFFFFF" w:themeColor="background1"/>
                                <w:sz w:val="18"/>
                                <w:szCs w:val="18"/>
                              </w:rPr>
                              <w:t xml:space="preserve">, </w:t>
                            </w:r>
                            <w:r w:rsidR="00E64014">
                              <w:rPr>
                                <w:rFonts w:ascii="Arial" w:hAnsi="Arial" w:cs="Arial"/>
                                <w:bCs/>
                                <w:color w:val="FFFFFF" w:themeColor="background1"/>
                                <w:sz w:val="18"/>
                                <w:szCs w:val="18"/>
                              </w:rPr>
                              <w:t xml:space="preserve">διαδικασία </w:t>
                            </w:r>
                            <w:r w:rsidRPr="004A53B5">
                              <w:rPr>
                                <w:rFonts w:ascii="Arial" w:hAnsi="Arial" w:cs="Arial"/>
                                <w:bCs/>
                                <w:color w:val="FFFFFF" w:themeColor="background1"/>
                                <w:sz w:val="18"/>
                                <w:szCs w:val="18"/>
                              </w:rPr>
                              <w:t>μετάβαση</w:t>
                            </w:r>
                            <w:r w:rsidR="00E64014">
                              <w:rPr>
                                <w:rFonts w:ascii="Arial" w:hAnsi="Arial" w:cs="Arial"/>
                                <w:bCs/>
                                <w:color w:val="FFFFFF" w:themeColor="background1"/>
                                <w:sz w:val="18"/>
                                <w:szCs w:val="18"/>
                              </w:rPr>
                              <w:t>ς</w:t>
                            </w:r>
                            <w:r w:rsidRPr="004A53B5">
                              <w:rPr>
                                <w:rFonts w:ascii="Arial" w:hAnsi="Arial" w:cs="Arial"/>
                                <w:bCs/>
                                <w:color w:val="FFFFFF" w:themeColor="background1"/>
                                <w:sz w:val="18"/>
                                <w:szCs w:val="18"/>
                              </w:rPr>
                              <w:t xml:space="preserve"> </w:t>
                            </w:r>
                            <w:r w:rsidR="00E64014">
                              <w:rPr>
                                <w:rFonts w:ascii="Arial" w:hAnsi="Arial" w:cs="Arial"/>
                                <w:bCs/>
                                <w:color w:val="FFFFFF" w:themeColor="background1"/>
                                <w:sz w:val="18"/>
                                <w:szCs w:val="18"/>
                              </w:rPr>
                              <w:t>σε</w:t>
                            </w:r>
                            <w:r w:rsidRPr="004A53B5">
                              <w:rPr>
                                <w:rFonts w:ascii="Arial" w:hAnsi="Arial" w:cs="Arial"/>
                                <w:bCs/>
                                <w:color w:val="FFFFFF" w:themeColor="background1"/>
                                <w:sz w:val="18"/>
                                <w:szCs w:val="18"/>
                              </w:rPr>
                              <w:t xml:space="preserve"> νέο κεντρικό σύστημα </w:t>
                            </w:r>
                            <w:r w:rsidR="00A15992">
                              <w:rPr>
                                <w:rFonts w:ascii="Arial" w:hAnsi="Arial" w:cs="Arial"/>
                                <w:bCs/>
                                <w:color w:val="FFFFFF" w:themeColor="background1"/>
                                <w:sz w:val="18"/>
                                <w:szCs w:val="18"/>
                              </w:rPr>
                              <w:t>και</w:t>
                            </w:r>
                            <w:r w:rsidRPr="004A53B5">
                              <w:rPr>
                                <w:rFonts w:ascii="Arial" w:hAnsi="Arial" w:cs="Arial"/>
                                <w:bCs/>
                                <w:color w:val="FFFFFF" w:themeColor="background1"/>
                                <w:sz w:val="18"/>
                                <w:szCs w:val="18"/>
                              </w:rPr>
                              <w:t xml:space="preserve"> ανάπτυξη νέας </w:t>
                            </w:r>
                            <w:r w:rsidRPr="004A53B5">
                              <w:rPr>
                                <w:rFonts w:ascii="Arial" w:hAnsi="Arial" w:cs="Arial"/>
                                <w:bCs/>
                                <w:color w:val="FFFFFF" w:themeColor="background1"/>
                                <w:sz w:val="18"/>
                                <w:szCs w:val="18"/>
                                <w:lang w:val="en-GB"/>
                              </w:rPr>
                              <w:t>online</w:t>
                            </w:r>
                            <w:r w:rsidRPr="004A53B5">
                              <w:rPr>
                                <w:rFonts w:ascii="Arial" w:hAnsi="Arial" w:cs="Arial"/>
                                <w:bCs/>
                                <w:color w:val="FFFFFF" w:themeColor="background1"/>
                                <w:sz w:val="18"/>
                                <w:szCs w:val="18"/>
                              </w:rPr>
                              <w:t xml:space="preserve"> </w:t>
                            </w:r>
                            <w:proofErr w:type="spellStart"/>
                            <w:r w:rsidRPr="004A53B5">
                              <w:rPr>
                                <w:rFonts w:ascii="Arial" w:hAnsi="Arial" w:cs="Arial"/>
                                <w:bCs/>
                                <w:color w:val="FFFFFF" w:themeColor="background1"/>
                                <w:sz w:val="18"/>
                                <w:szCs w:val="18"/>
                              </w:rPr>
                              <w:t>στοιχηματικής</w:t>
                            </w:r>
                            <w:proofErr w:type="spellEnd"/>
                            <w:r w:rsidRPr="004A53B5">
                              <w:rPr>
                                <w:rFonts w:ascii="Arial" w:hAnsi="Arial" w:cs="Arial"/>
                                <w:bCs/>
                                <w:color w:val="FFFFFF" w:themeColor="background1"/>
                                <w:sz w:val="18"/>
                                <w:szCs w:val="18"/>
                              </w:rPr>
                              <w:t xml:space="preserve"> πλατφόρμας. </w:t>
                            </w:r>
                          </w:p>
                          <w:p w:rsidR="00FC5BF8" w:rsidRPr="004A53B5" w:rsidRDefault="00FC5BF8" w:rsidP="00E62E40">
                            <w:pPr>
                              <w:pStyle w:val="ListParagraph"/>
                              <w:numPr>
                                <w:ilvl w:val="0"/>
                                <w:numId w:val="6"/>
                              </w:numPr>
                              <w:jc w:val="both"/>
                              <w:rPr>
                                <w:rFonts w:ascii="Arial" w:eastAsia="Times New Roman" w:hAnsi="Arial" w:cs="Arial"/>
                                <w:bCs/>
                                <w:color w:val="FFFFFF" w:themeColor="background1"/>
                                <w:sz w:val="18"/>
                                <w:szCs w:val="18"/>
                                <w:lang w:val="en-GB" w:eastAsia="el-GR"/>
                              </w:rPr>
                            </w:pPr>
                            <w:proofErr w:type="spellStart"/>
                            <w:r w:rsidRPr="004A53B5">
                              <w:rPr>
                                <w:rFonts w:ascii="Arial" w:eastAsia="Times New Roman" w:hAnsi="Arial" w:cs="Arial"/>
                                <w:bCs/>
                                <w:color w:val="FFFFFF" w:themeColor="background1"/>
                                <w:sz w:val="18"/>
                                <w:szCs w:val="18"/>
                                <w:lang w:val="en-GB" w:eastAsia="el-GR"/>
                              </w:rPr>
                              <w:t>Προμέρισμ</w:t>
                            </w:r>
                            <w:proofErr w:type="spellEnd"/>
                            <w:r w:rsidRPr="004A53B5">
                              <w:rPr>
                                <w:rFonts w:ascii="Arial" w:eastAsia="Times New Roman" w:hAnsi="Arial" w:cs="Arial"/>
                                <w:bCs/>
                                <w:color w:val="FFFFFF" w:themeColor="background1"/>
                                <w:sz w:val="18"/>
                                <w:szCs w:val="18"/>
                                <w:lang w:val="en-GB" w:eastAsia="el-GR"/>
                              </w:rPr>
                              <w:t xml:space="preserve">α </w:t>
                            </w:r>
                            <w:proofErr w:type="spellStart"/>
                            <w:r w:rsidRPr="004A53B5">
                              <w:rPr>
                                <w:rFonts w:ascii="Arial" w:eastAsia="Times New Roman" w:hAnsi="Arial" w:cs="Arial"/>
                                <w:bCs/>
                                <w:color w:val="FFFFFF" w:themeColor="background1"/>
                                <w:sz w:val="18"/>
                                <w:szCs w:val="18"/>
                                <w:lang w:val="en-GB" w:eastAsia="el-GR"/>
                              </w:rPr>
                              <w:t>χρήσης</w:t>
                            </w:r>
                            <w:proofErr w:type="spellEnd"/>
                            <w:r w:rsidRPr="004A53B5">
                              <w:rPr>
                                <w:rFonts w:ascii="Arial" w:eastAsia="Times New Roman" w:hAnsi="Arial" w:cs="Arial"/>
                                <w:bCs/>
                                <w:color w:val="FFFFFF" w:themeColor="background1"/>
                                <w:sz w:val="18"/>
                                <w:szCs w:val="18"/>
                                <w:lang w:val="en-GB" w:eastAsia="el-GR"/>
                              </w:rPr>
                              <w:t xml:space="preserve"> 2017</w:t>
                            </w:r>
                            <w:r w:rsidR="00E64014">
                              <w:rPr>
                                <w:rFonts w:ascii="Arial" w:eastAsia="Times New Roman" w:hAnsi="Arial" w:cs="Arial"/>
                                <w:bCs/>
                                <w:color w:val="FFFFFF" w:themeColor="background1"/>
                                <w:sz w:val="18"/>
                                <w:szCs w:val="18"/>
                                <w:lang w:eastAsia="el-GR"/>
                              </w:rPr>
                              <w:t>:</w:t>
                            </w:r>
                            <w:r w:rsidRPr="004A53B5">
                              <w:rPr>
                                <w:rFonts w:ascii="Arial" w:eastAsia="Times New Roman" w:hAnsi="Arial" w:cs="Arial"/>
                                <w:bCs/>
                                <w:color w:val="FFFFFF" w:themeColor="background1"/>
                                <w:sz w:val="18"/>
                                <w:szCs w:val="18"/>
                                <w:lang w:val="en-GB" w:eastAsia="el-GR"/>
                              </w:rPr>
                              <w:t xml:space="preserve"> €0,10</w:t>
                            </w:r>
                            <w:r w:rsidR="00A15992">
                              <w:rPr>
                                <w:rFonts w:ascii="Arial" w:eastAsia="Times New Roman" w:hAnsi="Arial" w:cs="Arial"/>
                                <w:bCs/>
                                <w:color w:val="FFFFFF" w:themeColor="background1"/>
                                <w:sz w:val="18"/>
                                <w:szCs w:val="18"/>
                                <w:lang w:eastAsia="el-GR"/>
                              </w:rPr>
                              <w:t xml:space="preserve"> ανά μετοχή</w:t>
                            </w:r>
                          </w:p>
                          <w:bookmarkEnd w:id="0"/>
                          <w:p w:rsidR="00FC5BF8" w:rsidRPr="00FE67AF" w:rsidRDefault="00FC5BF8" w:rsidP="002C1F8B">
                            <w:pPr>
                              <w:numPr>
                                <w:ilvl w:val="0"/>
                                <w:numId w:val="6"/>
                              </w:numPr>
                              <w:tabs>
                                <w:tab w:val="left" w:pos="284"/>
                              </w:tabs>
                              <w:spacing w:after="120"/>
                              <w:jc w:val="both"/>
                              <w:rPr>
                                <w:rFonts w:ascii="Arial" w:hAnsi="Arial" w:cs="Arial"/>
                                <w:bCs/>
                                <w:color w:val="FFFFFF" w:themeColor="background1"/>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0E622" id="AutoShape 10" o:spid="_x0000_s1026" style="position:absolute;left:0;text-align:left;margin-left:-6.4pt;margin-top:5.75pt;width:463.9pt;height:3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" fillcolor="#365f91 [2404]" stroked="f">
                <v:textbox>
                  <w:txbxContent>
                    <w:p w:rsidR="00FC5BF8" w:rsidRPr="00A7692E" w:rsidRDefault="00FC5BF8" w:rsidP="00AA5A57">
                      <w:pPr>
                        <w:pStyle w:val="ListParagraph"/>
                        <w:numPr>
                          <w:ilvl w:val="0"/>
                          <w:numId w:val="6"/>
                        </w:numPr>
                        <w:jc w:val="both"/>
                        <w:rPr>
                          <w:rFonts w:ascii="Arial" w:hAnsi="Arial" w:cs="Arial"/>
                          <w:bCs/>
                          <w:color w:val="FFFFFF" w:themeColor="background1"/>
                          <w:sz w:val="18"/>
                          <w:szCs w:val="18"/>
                        </w:rPr>
                      </w:pPr>
                      <w:bookmarkStart w:id="1" w:name="_GoBack"/>
                      <w:r w:rsidRPr="00A7692E">
                        <w:rPr>
                          <w:rFonts w:ascii="Arial" w:hAnsi="Arial" w:cs="Arial"/>
                          <w:bCs/>
                          <w:color w:val="FFFFFF" w:themeColor="background1"/>
                          <w:sz w:val="18"/>
                          <w:szCs w:val="18"/>
                        </w:rPr>
                        <w:t>Καθαρά έσοδα προ εισφορών (</w:t>
                      </w:r>
                      <w:r w:rsidRPr="00A7692E">
                        <w:rPr>
                          <w:rFonts w:ascii="Arial" w:hAnsi="Arial" w:cs="Arial"/>
                          <w:bCs/>
                          <w:color w:val="FFFFFF" w:themeColor="background1"/>
                          <w:sz w:val="18"/>
                          <w:szCs w:val="18"/>
                          <w:lang w:val="en-GB"/>
                        </w:rPr>
                        <w:t>GGR</w:t>
                      </w:r>
                      <w:r w:rsidRPr="00A7692E">
                        <w:rPr>
                          <w:rFonts w:ascii="Arial" w:hAnsi="Arial" w:cs="Arial"/>
                          <w:bCs/>
                          <w:color w:val="FFFFFF" w:themeColor="background1"/>
                          <w:sz w:val="18"/>
                          <w:szCs w:val="18"/>
                        </w:rPr>
                        <w:t xml:space="preserve">) αυξημένα κατά 1,4% στα €688,5εκ. (α’ εξάμηνο 2016: €678,8εκ.). Το β’ </w:t>
                      </w:r>
                      <w:r w:rsidR="00314027">
                        <w:rPr>
                          <w:rFonts w:ascii="Arial" w:hAnsi="Arial" w:cs="Arial"/>
                          <w:bCs/>
                          <w:color w:val="FFFFFF" w:themeColor="background1"/>
                          <w:sz w:val="18"/>
                          <w:szCs w:val="18"/>
                        </w:rPr>
                        <w:t>τρίμηνο</w:t>
                      </w:r>
                      <w:r w:rsidRPr="00A7692E">
                        <w:rPr>
                          <w:rFonts w:ascii="Arial" w:hAnsi="Arial" w:cs="Arial"/>
                          <w:bCs/>
                          <w:color w:val="FFFFFF" w:themeColor="background1"/>
                          <w:sz w:val="18"/>
                          <w:szCs w:val="18"/>
                        </w:rPr>
                        <w:t xml:space="preserve"> του 2017 το GGR μειώθηκε κατά 2,5% στα €329,6εκ. (β’ τρίμηνο 2016: €338,1εκ.) κυρίως λόγω της σύγκρισης με το ενισχυμένο από το </w:t>
                      </w:r>
                      <w:r w:rsidRPr="00A7692E">
                        <w:rPr>
                          <w:rFonts w:ascii="Arial" w:hAnsi="Arial" w:cs="Arial"/>
                          <w:bCs/>
                          <w:color w:val="FFFFFF" w:themeColor="background1"/>
                          <w:sz w:val="18"/>
                          <w:szCs w:val="18"/>
                          <w:lang w:val="en-US"/>
                        </w:rPr>
                        <w:t>Euro</w:t>
                      </w:r>
                      <w:r w:rsidRPr="00A7692E">
                        <w:rPr>
                          <w:rFonts w:ascii="Arial" w:hAnsi="Arial" w:cs="Arial"/>
                          <w:bCs/>
                          <w:color w:val="FFFFFF" w:themeColor="background1"/>
                          <w:sz w:val="18"/>
                          <w:szCs w:val="18"/>
                        </w:rPr>
                        <w:t xml:space="preserve"> </w:t>
                      </w:r>
                      <w:r w:rsidRPr="00A7692E">
                        <w:rPr>
                          <w:rFonts w:ascii="Arial" w:hAnsi="Arial" w:cs="Arial"/>
                          <w:bCs/>
                          <w:color w:val="FFFFFF" w:themeColor="background1"/>
                          <w:sz w:val="18"/>
                          <w:szCs w:val="18"/>
                          <w:lang w:val="en-US"/>
                        </w:rPr>
                        <w:t>Cup</w:t>
                      </w:r>
                      <w:r w:rsidRPr="00A7692E">
                        <w:rPr>
                          <w:rFonts w:ascii="Arial" w:hAnsi="Arial" w:cs="Arial"/>
                          <w:bCs/>
                          <w:color w:val="FFFFFF" w:themeColor="background1"/>
                          <w:sz w:val="18"/>
                          <w:szCs w:val="18"/>
                        </w:rPr>
                        <w:t xml:space="preserve"> και τα επαναλαμβανόμενα </w:t>
                      </w:r>
                      <w:proofErr w:type="spellStart"/>
                      <w:r w:rsidRPr="00A7692E">
                        <w:rPr>
                          <w:rFonts w:ascii="Arial" w:hAnsi="Arial" w:cs="Arial"/>
                          <w:bCs/>
                          <w:color w:val="FFFFFF" w:themeColor="background1"/>
                          <w:sz w:val="18"/>
                          <w:szCs w:val="18"/>
                        </w:rPr>
                        <w:t>jackpots</w:t>
                      </w:r>
                      <w:proofErr w:type="spellEnd"/>
                      <w:r w:rsidRPr="00A7692E">
                        <w:rPr>
                          <w:rFonts w:ascii="Arial" w:hAnsi="Arial" w:cs="Arial"/>
                          <w:bCs/>
                          <w:color w:val="FFFFFF" w:themeColor="background1"/>
                          <w:sz w:val="18"/>
                          <w:szCs w:val="18"/>
                        </w:rPr>
                        <w:t xml:space="preserve"> του ΤΖΟΚΕΡ 2</w:t>
                      </w:r>
                      <w:r w:rsidRPr="00A7692E">
                        <w:rPr>
                          <w:rFonts w:ascii="Arial" w:hAnsi="Arial" w:cs="Arial"/>
                          <w:bCs/>
                          <w:color w:val="FFFFFF" w:themeColor="background1"/>
                          <w:sz w:val="18"/>
                          <w:szCs w:val="18"/>
                          <w:vertAlign w:val="superscript"/>
                        </w:rPr>
                        <w:t>ο</w:t>
                      </w:r>
                      <w:r w:rsidRPr="00A7692E">
                        <w:rPr>
                          <w:rFonts w:ascii="Arial" w:hAnsi="Arial" w:cs="Arial"/>
                          <w:bCs/>
                          <w:color w:val="FFFFFF" w:themeColor="background1"/>
                          <w:sz w:val="18"/>
                          <w:szCs w:val="18"/>
                        </w:rPr>
                        <w:t xml:space="preserve"> τρίμηνο 2016. Μη συμπεριλαμβανομένου τ</w:t>
                      </w:r>
                      <w:r w:rsidR="006B5BC2">
                        <w:rPr>
                          <w:rFonts w:ascii="Arial" w:hAnsi="Arial" w:cs="Arial"/>
                          <w:bCs/>
                          <w:color w:val="FFFFFF" w:themeColor="background1"/>
                          <w:sz w:val="18"/>
                          <w:szCs w:val="18"/>
                        </w:rPr>
                        <w:t xml:space="preserve">ου παιχνιδιού Πάμε Στοίχημα, το </w:t>
                      </w:r>
                      <w:r w:rsidR="006B5BC2">
                        <w:rPr>
                          <w:rFonts w:ascii="Arial" w:hAnsi="Arial" w:cs="Arial"/>
                          <w:bCs/>
                          <w:color w:val="FFFFFF" w:themeColor="background1"/>
                          <w:sz w:val="18"/>
                          <w:szCs w:val="18"/>
                          <w:lang w:val="en-US"/>
                        </w:rPr>
                        <w:t>GGR</w:t>
                      </w:r>
                      <w:r w:rsidR="006B5BC2" w:rsidRPr="006B5BC2">
                        <w:rPr>
                          <w:rFonts w:ascii="Arial" w:hAnsi="Arial" w:cs="Arial"/>
                          <w:bCs/>
                          <w:color w:val="FFFFFF" w:themeColor="background1"/>
                          <w:sz w:val="18"/>
                          <w:szCs w:val="18"/>
                        </w:rPr>
                        <w:t xml:space="preserve"> </w:t>
                      </w:r>
                      <w:r w:rsidRPr="00A7692E">
                        <w:rPr>
                          <w:rFonts w:ascii="Arial" w:hAnsi="Arial" w:cs="Arial"/>
                          <w:bCs/>
                          <w:color w:val="FFFFFF" w:themeColor="background1"/>
                          <w:sz w:val="18"/>
                          <w:szCs w:val="18"/>
                        </w:rPr>
                        <w:t>σημείωσ</w:t>
                      </w:r>
                      <w:r w:rsidR="006B5BC2">
                        <w:rPr>
                          <w:rFonts w:ascii="Arial" w:hAnsi="Arial" w:cs="Arial"/>
                          <w:bCs/>
                          <w:color w:val="FFFFFF" w:themeColor="background1"/>
                          <w:sz w:val="18"/>
                          <w:szCs w:val="18"/>
                        </w:rPr>
                        <w:t>ε</w:t>
                      </w:r>
                      <w:r w:rsidRPr="00A7692E">
                        <w:rPr>
                          <w:rFonts w:ascii="Arial" w:hAnsi="Arial" w:cs="Arial"/>
                          <w:bCs/>
                          <w:color w:val="FFFFFF" w:themeColor="background1"/>
                          <w:sz w:val="18"/>
                          <w:szCs w:val="18"/>
                        </w:rPr>
                        <w:t xml:space="preserve"> σημαντική αύξηση στο 2</w:t>
                      </w:r>
                      <w:r w:rsidRPr="00A7692E">
                        <w:rPr>
                          <w:rFonts w:ascii="Arial" w:hAnsi="Arial" w:cs="Arial"/>
                          <w:bCs/>
                          <w:color w:val="FFFFFF" w:themeColor="background1"/>
                          <w:sz w:val="18"/>
                          <w:szCs w:val="18"/>
                          <w:vertAlign w:val="superscript"/>
                        </w:rPr>
                        <w:t>ο</w:t>
                      </w:r>
                      <w:r w:rsidRPr="00A7692E">
                        <w:rPr>
                          <w:rFonts w:ascii="Arial" w:hAnsi="Arial" w:cs="Arial"/>
                          <w:bCs/>
                          <w:color w:val="FFFFFF" w:themeColor="background1"/>
                          <w:sz w:val="18"/>
                          <w:szCs w:val="18"/>
                        </w:rPr>
                        <w:t xml:space="preserve"> τρίμηνο του 2017, λόγω της εισαγωγής νέων παιχνιδιών</w:t>
                      </w:r>
                      <w:r>
                        <w:rPr>
                          <w:rFonts w:ascii="Arial" w:hAnsi="Arial" w:cs="Arial"/>
                          <w:bCs/>
                          <w:color w:val="FFFFFF" w:themeColor="background1"/>
                          <w:sz w:val="18"/>
                          <w:szCs w:val="18"/>
                        </w:rPr>
                        <w:t>.</w:t>
                      </w:r>
                    </w:p>
                    <w:p w:rsidR="00FC5BF8" w:rsidRPr="00AF07E3" w:rsidRDefault="00FC5BF8" w:rsidP="00E62E40">
                      <w:pPr>
                        <w:pStyle w:val="ListParagraph"/>
                        <w:tabs>
                          <w:tab w:val="left" w:pos="284"/>
                        </w:tabs>
                        <w:spacing w:after="120"/>
                        <w:jc w:val="both"/>
                        <w:rPr>
                          <w:rFonts w:ascii="Arial" w:hAnsi="Arial" w:cs="Arial"/>
                          <w:bCs/>
                          <w:color w:val="FFC000"/>
                          <w:sz w:val="18"/>
                          <w:szCs w:val="18"/>
                        </w:rPr>
                      </w:pPr>
                    </w:p>
                    <w:p w:rsidR="00FC5BF8" w:rsidRPr="00D32B4B" w:rsidRDefault="00FC5BF8" w:rsidP="00C525A4">
                      <w:pPr>
                        <w:pStyle w:val="ListParagraph"/>
                        <w:numPr>
                          <w:ilvl w:val="0"/>
                          <w:numId w:val="6"/>
                        </w:numPr>
                        <w:jc w:val="both"/>
                        <w:rPr>
                          <w:rFonts w:ascii="Arial" w:hAnsi="Arial" w:cs="Arial"/>
                          <w:bCs/>
                          <w:color w:val="FFFFFF" w:themeColor="background1"/>
                          <w:sz w:val="18"/>
                          <w:szCs w:val="18"/>
                        </w:rPr>
                      </w:pPr>
                      <w:r w:rsidRPr="00D32B4B">
                        <w:rPr>
                          <w:rFonts w:ascii="Arial" w:hAnsi="Arial" w:cs="Arial"/>
                          <w:bCs/>
                          <w:color w:val="FFFFFF" w:themeColor="background1"/>
                          <w:sz w:val="18"/>
                          <w:szCs w:val="18"/>
                        </w:rPr>
                        <w:t>Κέρδη προ τόκων, φόρων και αποσβέσεων (</w:t>
                      </w:r>
                      <w:r w:rsidRPr="00D32B4B">
                        <w:rPr>
                          <w:rFonts w:ascii="Arial" w:hAnsi="Arial" w:cs="Arial"/>
                          <w:bCs/>
                          <w:color w:val="FFFFFF" w:themeColor="background1"/>
                          <w:sz w:val="18"/>
                          <w:szCs w:val="18"/>
                          <w:lang w:val="en-GB"/>
                        </w:rPr>
                        <w:t>EBITDA</w:t>
                      </w:r>
                      <w:r w:rsidRPr="00D32B4B">
                        <w:rPr>
                          <w:rFonts w:ascii="Arial" w:hAnsi="Arial" w:cs="Arial"/>
                          <w:bCs/>
                          <w:color w:val="FFFFFF" w:themeColor="background1"/>
                          <w:sz w:val="18"/>
                          <w:szCs w:val="18"/>
                        </w:rPr>
                        <w:t>) στα €130,7εκ. (α’ εξάμηνο 2016: €161,5εκ.) και στα €52,2εκ. το 2</w:t>
                      </w:r>
                      <w:r w:rsidRPr="00D32B4B">
                        <w:rPr>
                          <w:rFonts w:ascii="Arial" w:hAnsi="Arial" w:cs="Arial"/>
                          <w:bCs/>
                          <w:color w:val="FFFFFF" w:themeColor="background1"/>
                          <w:sz w:val="18"/>
                          <w:szCs w:val="18"/>
                          <w:vertAlign w:val="superscript"/>
                        </w:rPr>
                        <w:t>ο</w:t>
                      </w:r>
                      <w:r w:rsidRPr="00D32B4B">
                        <w:rPr>
                          <w:rFonts w:ascii="Arial" w:hAnsi="Arial" w:cs="Arial"/>
                          <w:bCs/>
                          <w:color w:val="FFFFFF" w:themeColor="background1"/>
                          <w:sz w:val="18"/>
                          <w:szCs w:val="18"/>
                        </w:rPr>
                        <w:t xml:space="preserve"> τρίμηνο του 2017. Τα προσαρμοσμένα </w:t>
                      </w:r>
                      <w:r w:rsidR="00C43E88" w:rsidRPr="00D32B4B">
                        <w:rPr>
                          <w:rFonts w:ascii="Arial" w:hAnsi="Arial" w:cs="Arial"/>
                          <w:bCs/>
                          <w:color w:val="FFFFFF" w:themeColor="background1"/>
                          <w:sz w:val="18"/>
                          <w:szCs w:val="18"/>
                        </w:rPr>
                        <w:t xml:space="preserve">για μη επαναλαμβανόμενες επίδικες προβλέψεις ύψους €12,1εκ. </w:t>
                      </w:r>
                      <w:r w:rsidRPr="00D32B4B">
                        <w:rPr>
                          <w:rFonts w:ascii="Arial" w:hAnsi="Arial" w:cs="Arial"/>
                          <w:bCs/>
                          <w:color w:val="FFFFFF" w:themeColor="background1"/>
                          <w:sz w:val="18"/>
                          <w:szCs w:val="18"/>
                          <w:lang w:val="en-GB"/>
                        </w:rPr>
                        <w:t>EBITDA</w:t>
                      </w:r>
                      <w:r w:rsidRPr="00D32B4B">
                        <w:rPr>
                          <w:rFonts w:ascii="Arial" w:hAnsi="Arial" w:cs="Arial"/>
                          <w:bCs/>
                          <w:color w:val="FFFFFF" w:themeColor="background1"/>
                          <w:sz w:val="18"/>
                          <w:szCs w:val="18"/>
                        </w:rPr>
                        <w:t xml:space="preserve"> β’ τριμήνου 2017</w:t>
                      </w:r>
                      <w:r w:rsidR="00D32B4B" w:rsidRPr="00D32B4B">
                        <w:rPr>
                          <w:rFonts w:ascii="Arial" w:hAnsi="Arial" w:cs="Arial"/>
                          <w:bCs/>
                          <w:color w:val="FFFFFF" w:themeColor="background1"/>
                          <w:sz w:val="18"/>
                          <w:szCs w:val="18"/>
                        </w:rPr>
                        <w:t>,</w:t>
                      </w:r>
                      <w:r w:rsidRPr="00D32B4B">
                        <w:rPr>
                          <w:rFonts w:ascii="Arial" w:hAnsi="Arial" w:cs="Arial"/>
                          <w:bCs/>
                          <w:color w:val="FFFFFF" w:themeColor="background1"/>
                          <w:sz w:val="18"/>
                          <w:szCs w:val="18"/>
                        </w:rPr>
                        <w:t xml:space="preserve"> μειώθηκαν κατά 15,6% στα €64,3εκ. </w:t>
                      </w:r>
                      <w:r w:rsidR="00D32B4B" w:rsidRPr="00D32B4B">
                        <w:rPr>
                          <w:rFonts w:ascii="Arial" w:hAnsi="Arial" w:cs="Arial"/>
                          <w:bCs/>
                          <w:color w:val="FFFFFF" w:themeColor="background1"/>
                          <w:sz w:val="18"/>
                          <w:szCs w:val="18"/>
                        </w:rPr>
                        <w:t xml:space="preserve">λόγω εξόδων που σχετίζονται με την ανάπτυξη και την εισαγωγή νέων παιχνιδιών, έναντι των </w:t>
                      </w:r>
                      <w:r w:rsidRPr="00D32B4B">
                        <w:rPr>
                          <w:rFonts w:ascii="Arial" w:hAnsi="Arial" w:cs="Arial"/>
                          <w:bCs/>
                          <w:color w:val="FFFFFF" w:themeColor="background1"/>
                          <w:sz w:val="18"/>
                          <w:szCs w:val="18"/>
                        </w:rPr>
                        <w:t>προσαρμοσμέν</w:t>
                      </w:r>
                      <w:r w:rsidR="00D32B4B" w:rsidRPr="00D32B4B">
                        <w:rPr>
                          <w:rFonts w:ascii="Arial" w:hAnsi="Arial" w:cs="Arial"/>
                          <w:bCs/>
                          <w:color w:val="FFFFFF" w:themeColor="background1"/>
                          <w:sz w:val="18"/>
                          <w:szCs w:val="18"/>
                        </w:rPr>
                        <w:t>ων</w:t>
                      </w:r>
                      <w:r w:rsidRPr="00D32B4B">
                        <w:rPr>
                          <w:rFonts w:ascii="Arial" w:hAnsi="Arial" w:cs="Arial"/>
                          <w:bCs/>
                          <w:color w:val="FFFFFF" w:themeColor="background1"/>
                          <w:sz w:val="18"/>
                          <w:szCs w:val="18"/>
                        </w:rPr>
                        <w:t xml:space="preserve"> </w:t>
                      </w:r>
                      <w:r w:rsidRPr="00D32B4B">
                        <w:rPr>
                          <w:rFonts w:ascii="Arial" w:hAnsi="Arial" w:cs="Arial"/>
                          <w:bCs/>
                          <w:color w:val="FFFFFF" w:themeColor="background1"/>
                          <w:sz w:val="18"/>
                          <w:szCs w:val="18"/>
                          <w:lang w:val="en-US"/>
                        </w:rPr>
                        <w:t>EBITDA</w:t>
                      </w:r>
                      <w:r w:rsidRPr="00D32B4B">
                        <w:rPr>
                          <w:rFonts w:ascii="Arial" w:hAnsi="Arial" w:cs="Arial"/>
                          <w:bCs/>
                          <w:color w:val="FFFFFF" w:themeColor="background1"/>
                          <w:sz w:val="18"/>
                          <w:szCs w:val="18"/>
                        </w:rPr>
                        <w:t xml:space="preserve"> β’ τριμήνου 2016: €76,2εκ.</w:t>
                      </w:r>
                      <w:r w:rsidR="00D32B4B">
                        <w:rPr>
                          <w:rFonts w:ascii="Arial" w:hAnsi="Arial" w:cs="Arial"/>
                          <w:bCs/>
                          <w:color w:val="FFFFFF" w:themeColor="background1"/>
                          <w:sz w:val="18"/>
                          <w:szCs w:val="18"/>
                        </w:rPr>
                        <w:t xml:space="preserve"> (προσαρμογές για </w:t>
                      </w:r>
                      <w:r w:rsidR="00D32B4B" w:rsidRPr="00D32B4B">
                        <w:rPr>
                          <w:rFonts w:ascii="Arial" w:hAnsi="Arial" w:cs="Arial"/>
                          <w:bCs/>
                          <w:color w:val="FFFFFF" w:themeColor="background1"/>
                          <w:sz w:val="18"/>
                          <w:szCs w:val="18"/>
                        </w:rPr>
                        <w:t xml:space="preserve">την επιβάρυνση από την αναδρομική αύξηση της εισφοράς επί του </w:t>
                      </w:r>
                      <w:r w:rsidR="00D32B4B" w:rsidRPr="00D32B4B">
                        <w:rPr>
                          <w:rFonts w:ascii="Arial" w:hAnsi="Arial" w:cs="Arial"/>
                          <w:bCs/>
                          <w:color w:val="FFFFFF" w:themeColor="background1"/>
                          <w:sz w:val="18"/>
                          <w:szCs w:val="18"/>
                          <w:lang w:val="en-US"/>
                        </w:rPr>
                        <w:t>GGR</w:t>
                      </w:r>
                      <w:r w:rsidR="00D32B4B" w:rsidRPr="00D32B4B">
                        <w:rPr>
                          <w:rFonts w:ascii="Arial" w:hAnsi="Arial" w:cs="Arial"/>
                          <w:bCs/>
                          <w:color w:val="FFFFFF" w:themeColor="background1"/>
                          <w:sz w:val="18"/>
                          <w:szCs w:val="18"/>
                        </w:rPr>
                        <w:t xml:space="preserve"> στο 35% για το </w:t>
                      </w:r>
                      <w:r w:rsidR="00D32B4B" w:rsidRPr="00D32B4B">
                        <w:rPr>
                          <w:rFonts w:ascii="Arial" w:hAnsi="Arial" w:cs="Arial"/>
                          <w:bCs/>
                          <w:color w:val="FFFFFF" w:themeColor="background1"/>
                          <w:sz w:val="18"/>
                          <w:szCs w:val="18"/>
                          <w:lang w:val="en-US"/>
                        </w:rPr>
                        <w:t>Q</w:t>
                      </w:r>
                      <w:r w:rsidR="00D32B4B" w:rsidRPr="00D32B4B">
                        <w:rPr>
                          <w:rFonts w:ascii="Arial" w:hAnsi="Arial" w:cs="Arial"/>
                          <w:bCs/>
                          <w:color w:val="FFFFFF" w:themeColor="background1"/>
                          <w:sz w:val="18"/>
                          <w:szCs w:val="18"/>
                        </w:rPr>
                        <w:t>1’16 και μη επαναλαμβανόμενο έσοδο ύψους €6,5εκ.</w:t>
                      </w:r>
                      <w:r w:rsidR="00D32B4B">
                        <w:rPr>
                          <w:rFonts w:ascii="Arial" w:hAnsi="Arial" w:cs="Arial"/>
                          <w:bCs/>
                          <w:color w:val="FFFFFF" w:themeColor="background1"/>
                          <w:sz w:val="18"/>
                          <w:szCs w:val="18"/>
                        </w:rPr>
                        <w:t>)</w:t>
                      </w:r>
                    </w:p>
                    <w:p w:rsidR="00FC5BF8" w:rsidRPr="00C429D5" w:rsidRDefault="00FC5BF8" w:rsidP="00E62E40">
                      <w:pPr>
                        <w:pStyle w:val="ListParagraph"/>
                        <w:jc w:val="both"/>
                        <w:rPr>
                          <w:rFonts w:ascii="Arial" w:hAnsi="Arial" w:cs="Arial"/>
                          <w:bCs/>
                          <w:color w:val="FFFFFF" w:themeColor="background1"/>
                          <w:sz w:val="18"/>
                          <w:szCs w:val="18"/>
                        </w:rPr>
                      </w:pPr>
                    </w:p>
                    <w:p w:rsidR="00FC5BF8" w:rsidRDefault="00FC5BF8" w:rsidP="00E62E40">
                      <w:pPr>
                        <w:pStyle w:val="ListParagraph"/>
                        <w:numPr>
                          <w:ilvl w:val="0"/>
                          <w:numId w:val="6"/>
                        </w:numPr>
                        <w:tabs>
                          <w:tab w:val="left" w:pos="284"/>
                        </w:tabs>
                        <w:spacing w:after="120"/>
                        <w:jc w:val="both"/>
                        <w:rPr>
                          <w:rFonts w:ascii="Arial" w:eastAsia="Times New Roman" w:hAnsi="Arial" w:cs="Arial"/>
                          <w:bCs/>
                          <w:color w:val="FFFFFF" w:themeColor="background1"/>
                          <w:sz w:val="18"/>
                          <w:szCs w:val="18"/>
                          <w:lang w:eastAsia="el-GR"/>
                        </w:rPr>
                      </w:pPr>
                      <w:r w:rsidRPr="00C429D5">
                        <w:rPr>
                          <w:rFonts w:ascii="Arial" w:eastAsia="Times New Roman" w:hAnsi="Arial" w:cs="Arial"/>
                          <w:bCs/>
                          <w:color w:val="FFFFFF" w:themeColor="background1"/>
                          <w:sz w:val="18"/>
                          <w:szCs w:val="18"/>
                          <w:lang w:eastAsia="el-GR"/>
                        </w:rPr>
                        <w:t xml:space="preserve">Καθαρά κέρδη </w:t>
                      </w:r>
                      <w:r>
                        <w:rPr>
                          <w:rFonts w:ascii="Arial" w:eastAsia="Times New Roman" w:hAnsi="Arial" w:cs="Arial"/>
                          <w:bCs/>
                          <w:color w:val="FFFFFF" w:themeColor="background1"/>
                          <w:sz w:val="18"/>
                          <w:szCs w:val="18"/>
                          <w:lang w:eastAsia="el-GR"/>
                        </w:rPr>
                        <w:t xml:space="preserve">στα </w:t>
                      </w:r>
                      <w:r w:rsidRPr="00C429D5">
                        <w:rPr>
                          <w:rFonts w:ascii="Arial" w:eastAsia="Times New Roman" w:hAnsi="Arial" w:cs="Arial"/>
                          <w:bCs/>
                          <w:color w:val="FFFFFF" w:themeColor="background1"/>
                          <w:sz w:val="18"/>
                          <w:szCs w:val="18"/>
                          <w:lang w:eastAsia="el-GR"/>
                        </w:rPr>
                        <w:t>€60,9εκ. (α’ εξάμηνο 2016: €85,8εκ.) μειωμένα κατά 29,0%</w:t>
                      </w:r>
                      <w:r w:rsidR="001925C9" w:rsidRPr="001925C9">
                        <w:rPr>
                          <w:rFonts w:ascii="Arial" w:eastAsia="Times New Roman" w:hAnsi="Arial" w:cs="Arial"/>
                          <w:bCs/>
                          <w:color w:val="FFFFFF" w:themeColor="background1"/>
                          <w:sz w:val="18"/>
                          <w:szCs w:val="18"/>
                          <w:lang w:eastAsia="el-GR"/>
                        </w:rPr>
                        <w:t xml:space="preserve"> </w:t>
                      </w:r>
                      <w:r w:rsidR="001925C9">
                        <w:rPr>
                          <w:rFonts w:ascii="Arial" w:eastAsia="Times New Roman" w:hAnsi="Arial" w:cs="Arial"/>
                          <w:bCs/>
                          <w:color w:val="FFFFFF" w:themeColor="background1"/>
                          <w:sz w:val="18"/>
                          <w:szCs w:val="18"/>
                          <w:lang w:eastAsia="el-GR"/>
                        </w:rPr>
                        <w:t>και καθαρά κέρδη β’ τριμήνου 2017 στα €21,9εκ</w:t>
                      </w:r>
                      <w:r w:rsidRPr="00C429D5">
                        <w:rPr>
                          <w:rFonts w:ascii="Arial" w:eastAsia="Times New Roman" w:hAnsi="Arial" w:cs="Arial"/>
                          <w:bCs/>
                          <w:color w:val="FFFFFF" w:themeColor="background1"/>
                          <w:sz w:val="18"/>
                          <w:szCs w:val="18"/>
                          <w:lang w:eastAsia="el-GR"/>
                        </w:rPr>
                        <w:t xml:space="preserve">. Τα </w:t>
                      </w:r>
                      <w:r w:rsidR="001925C9">
                        <w:rPr>
                          <w:rFonts w:ascii="Arial" w:eastAsia="Times New Roman" w:hAnsi="Arial" w:cs="Arial"/>
                          <w:bCs/>
                          <w:color w:val="FFFFFF" w:themeColor="background1"/>
                          <w:sz w:val="18"/>
                          <w:szCs w:val="18"/>
                          <w:lang w:eastAsia="el-GR"/>
                        </w:rPr>
                        <w:t xml:space="preserve">προσαρμοσμένα </w:t>
                      </w:r>
                      <w:r w:rsidRPr="00C429D5">
                        <w:rPr>
                          <w:rFonts w:ascii="Arial" w:eastAsia="Times New Roman" w:hAnsi="Arial" w:cs="Arial"/>
                          <w:bCs/>
                          <w:color w:val="FFFFFF" w:themeColor="background1"/>
                          <w:sz w:val="18"/>
                          <w:szCs w:val="18"/>
                          <w:lang w:eastAsia="el-GR"/>
                        </w:rPr>
                        <w:t>καθαρά κέρδη β’ τριμήνου 2017 ανήλθαν σε €</w:t>
                      </w:r>
                      <w:r w:rsidR="001925C9">
                        <w:rPr>
                          <w:rFonts w:ascii="Arial" w:eastAsia="Times New Roman" w:hAnsi="Arial" w:cs="Arial"/>
                          <w:bCs/>
                          <w:color w:val="FFFFFF" w:themeColor="background1"/>
                          <w:sz w:val="18"/>
                          <w:szCs w:val="18"/>
                          <w:lang w:eastAsia="el-GR"/>
                        </w:rPr>
                        <w:t>30</w:t>
                      </w:r>
                      <w:r w:rsidRPr="00C429D5">
                        <w:rPr>
                          <w:rFonts w:ascii="Arial" w:eastAsia="Times New Roman" w:hAnsi="Arial" w:cs="Arial"/>
                          <w:bCs/>
                          <w:color w:val="FFFFFF" w:themeColor="background1"/>
                          <w:sz w:val="18"/>
                          <w:szCs w:val="18"/>
                          <w:lang w:eastAsia="el-GR"/>
                        </w:rPr>
                        <w:t>,</w:t>
                      </w:r>
                      <w:r w:rsidR="001925C9">
                        <w:rPr>
                          <w:rFonts w:ascii="Arial" w:eastAsia="Times New Roman" w:hAnsi="Arial" w:cs="Arial"/>
                          <w:bCs/>
                          <w:color w:val="FFFFFF" w:themeColor="background1"/>
                          <w:sz w:val="18"/>
                          <w:szCs w:val="18"/>
                          <w:lang w:eastAsia="el-GR"/>
                        </w:rPr>
                        <w:t>5</w:t>
                      </w:r>
                      <w:r w:rsidRPr="00C429D5">
                        <w:rPr>
                          <w:rFonts w:ascii="Arial" w:eastAsia="Times New Roman" w:hAnsi="Arial" w:cs="Arial"/>
                          <w:bCs/>
                          <w:color w:val="FFFFFF" w:themeColor="background1"/>
                          <w:sz w:val="18"/>
                          <w:szCs w:val="18"/>
                          <w:lang w:eastAsia="el-GR"/>
                        </w:rPr>
                        <w:t>εκ. (</w:t>
                      </w:r>
                      <w:r w:rsidR="001925C9">
                        <w:rPr>
                          <w:rFonts w:ascii="Arial" w:eastAsia="Times New Roman" w:hAnsi="Arial" w:cs="Arial"/>
                          <w:bCs/>
                          <w:color w:val="FFFFFF" w:themeColor="background1"/>
                          <w:sz w:val="18"/>
                          <w:szCs w:val="18"/>
                          <w:lang w:eastAsia="el-GR"/>
                        </w:rPr>
                        <w:t xml:space="preserve">προσαρμοσμένο </w:t>
                      </w:r>
                      <w:r w:rsidRPr="00C429D5">
                        <w:rPr>
                          <w:rFonts w:ascii="Arial" w:eastAsia="Times New Roman" w:hAnsi="Arial" w:cs="Arial"/>
                          <w:bCs/>
                          <w:color w:val="FFFFFF" w:themeColor="background1"/>
                          <w:sz w:val="18"/>
                          <w:szCs w:val="18"/>
                          <w:lang w:eastAsia="el-GR"/>
                        </w:rPr>
                        <w:t>β’ τρίμηνο 2016: €</w:t>
                      </w:r>
                      <w:r>
                        <w:rPr>
                          <w:rFonts w:ascii="Arial" w:eastAsia="Times New Roman" w:hAnsi="Arial" w:cs="Arial"/>
                          <w:bCs/>
                          <w:color w:val="FFFFFF" w:themeColor="background1"/>
                          <w:sz w:val="18"/>
                          <w:szCs w:val="18"/>
                          <w:lang w:eastAsia="el-GR"/>
                        </w:rPr>
                        <w:t>3</w:t>
                      </w:r>
                      <w:r w:rsidR="001925C9">
                        <w:rPr>
                          <w:rFonts w:ascii="Arial" w:eastAsia="Times New Roman" w:hAnsi="Arial" w:cs="Arial"/>
                          <w:bCs/>
                          <w:color w:val="FFFFFF" w:themeColor="background1"/>
                          <w:sz w:val="18"/>
                          <w:szCs w:val="18"/>
                          <w:lang w:eastAsia="el-GR"/>
                        </w:rPr>
                        <w:t>8</w:t>
                      </w:r>
                      <w:r w:rsidRPr="00C429D5">
                        <w:rPr>
                          <w:rFonts w:ascii="Arial" w:eastAsia="Times New Roman" w:hAnsi="Arial" w:cs="Arial"/>
                          <w:bCs/>
                          <w:color w:val="FFFFFF" w:themeColor="background1"/>
                          <w:sz w:val="18"/>
                          <w:szCs w:val="18"/>
                          <w:lang w:eastAsia="el-GR"/>
                        </w:rPr>
                        <w:t>,</w:t>
                      </w:r>
                      <w:r w:rsidR="001925C9">
                        <w:rPr>
                          <w:rFonts w:ascii="Arial" w:eastAsia="Times New Roman" w:hAnsi="Arial" w:cs="Arial"/>
                          <w:bCs/>
                          <w:color w:val="FFFFFF" w:themeColor="background1"/>
                          <w:sz w:val="18"/>
                          <w:szCs w:val="18"/>
                          <w:lang w:eastAsia="el-GR"/>
                        </w:rPr>
                        <w:t>4</w:t>
                      </w:r>
                      <w:r w:rsidRPr="00C429D5">
                        <w:rPr>
                          <w:rFonts w:ascii="Arial" w:eastAsia="Times New Roman" w:hAnsi="Arial" w:cs="Arial"/>
                          <w:bCs/>
                          <w:color w:val="FFFFFF" w:themeColor="background1"/>
                          <w:sz w:val="18"/>
                          <w:szCs w:val="18"/>
                          <w:lang w:eastAsia="el-GR"/>
                        </w:rPr>
                        <w:t>εκ.)</w:t>
                      </w:r>
                    </w:p>
                    <w:p w:rsidR="00FC5BF8" w:rsidRPr="00C429D5" w:rsidRDefault="00FC5BF8" w:rsidP="00E62E40">
                      <w:pPr>
                        <w:pStyle w:val="ListParagraph"/>
                        <w:jc w:val="both"/>
                        <w:rPr>
                          <w:rFonts w:ascii="Arial" w:eastAsia="Times New Roman" w:hAnsi="Arial" w:cs="Arial"/>
                          <w:bCs/>
                          <w:color w:val="FFFFFF" w:themeColor="background1"/>
                          <w:sz w:val="18"/>
                          <w:szCs w:val="18"/>
                          <w:lang w:eastAsia="el-GR"/>
                        </w:rPr>
                      </w:pPr>
                    </w:p>
                    <w:p w:rsidR="00FC5BF8" w:rsidRPr="004A53B5" w:rsidRDefault="00FC5BF8" w:rsidP="00E62E40">
                      <w:pPr>
                        <w:pStyle w:val="ListParagraph"/>
                        <w:numPr>
                          <w:ilvl w:val="0"/>
                          <w:numId w:val="6"/>
                        </w:numPr>
                        <w:jc w:val="both"/>
                        <w:rPr>
                          <w:rFonts w:ascii="Arial" w:eastAsia="Times New Roman" w:hAnsi="Arial" w:cs="Arial"/>
                          <w:bCs/>
                          <w:color w:val="FFFFFF" w:themeColor="background1"/>
                          <w:sz w:val="18"/>
                          <w:szCs w:val="18"/>
                          <w:lang w:eastAsia="el-GR"/>
                        </w:rPr>
                      </w:pPr>
                      <w:r w:rsidRPr="004A53B5">
                        <w:rPr>
                          <w:rFonts w:ascii="Arial" w:eastAsia="Times New Roman" w:hAnsi="Arial" w:cs="Arial"/>
                          <w:bCs/>
                          <w:color w:val="FFFFFF" w:themeColor="background1"/>
                          <w:sz w:val="18"/>
                          <w:szCs w:val="18"/>
                          <w:lang w:eastAsia="el-GR"/>
                        </w:rPr>
                        <w:t>Ισχυρή ταμειακή θέση με καθαρό δανεισμό στα €217,0εκ.</w:t>
                      </w:r>
                    </w:p>
                    <w:p w:rsidR="00FC5BF8" w:rsidRPr="004A53B5" w:rsidRDefault="00FC5BF8" w:rsidP="00E62E40">
                      <w:pPr>
                        <w:numPr>
                          <w:ilvl w:val="0"/>
                          <w:numId w:val="6"/>
                        </w:numPr>
                        <w:tabs>
                          <w:tab w:val="left" w:pos="284"/>
                        </w:tabs>
                        <w:spacing w:after="120"/>
                        <w:jc w:val="both"/>
                        <w:rPr>
                          <w:rFonts w:ascii="Arial" w:hAnsi="Arial" w:cs="Arial"/>
                          <w:bCs/>
                          <w:color w:val="FFFFFF" w:themeColor="background1"/>
                          <w:sz w:val="18"/>
                          <w:szCs w:val="18"/>
                        </w:rPr>
                      </w:pPr>
                      <w:r w:rsidRPr="004A53B5">
                        <w:rPr>
                          <w:rFonts w:ascii="Arial" w:hAnsi="Arial" w:cs="Arial"/>
                          <w:bCs/>
                          <w:color w:val="FFFFFF" w:themeColor="background1"/>
                          <w:sz w:val="18"/>
                          <w:szCs w:val="18"/>
                        </w:rPr>
                        <w:t xml:space="preserve">3.031 εγκαταστημένα </w:t>
                      </w:r>
                      <w:r w:rsidRPr="004A53B5">
                        <w:rPr>
                          <w:rFonts w:ascii="Arial" w:hAnsi="Arial" w:cs="Arial"/>
                          <w:bCs/>
                          <w:color w:val="FFFFFF" w:themeColor="background1"/>
                          <w:sz w:val="18"/>
                          <w:szCs w:val="18"/>
                          <w:lang w:val="en-GB"/>
                        </w:rPr>
                        <w:t>VLTs</w:t>
                      </w:r>
                      <w:r w:rsidRPr="004A53B5">
                        <w:rPr>
                          <w:rFonts w:ascii="Arial" w:hAnsi="Arial" w:cs="Arial"/>
                          <w:bCs/>
                          <w:color w:val="FFFFFF" w:themeColor="background1"/>
                          <w:sz w:val="18"/>
                          <w:szCs w:val="18"/>
                        </w:rPr>
                        <w:t xml:space="preserve"> στο τέλος του 1</w:t>
                      </w:r>
                      <w:r w:rsidRPr="004A53B5">
                        <w:rPr>
                          <w:rFonts w:ascii="Arial" w:hAnsi="Arial" w:cs="Arial"/>
                          <w:bCs/>
                          <w:color w:val="FFFFFF" w:themeColor="background1"/>
                          <w:sz w:val="18"/>
                          <w:szCs w:val="18"/>
                          <w:vertAlign w:val="superscript"/>
                        </w:rPr>
                        <w:t>ου</w:t>
                      </w:r>
                      <w:r w:rsidRPr="004A53B5">
                        <w:rPr>
                          <w:rFonts w:ascii="Arial" w:hAnsi="Arial" w:cs="Arial"/>
                          <w:bCs/>
                          <w:color w:val="FFFFFF" w:themeColor="background1"/>
                          <w:sz w:val="18"/>
                          <w:szCs w:val="18"/>
                        </w:rPr>
                        <w:t xml:space="preserve"> εξαμήνου, </w:t>
                      </w:r>
                      <w:r w:rsidR="00D32B4B">
                        <w:rPr>
                          <w:rFonts w:ascii="Arial" w:hAnsi="Arial" w:cs="Arial"/>
                          <w:bCs/>
                          <w:color w:val="FFFFFF" w:themeColor="background1"/>
                          <w:sz w:val="18"/>
                          <w:szCs w:val="18"/>
                        </w:rPr>
                        <w:t>παράλληλα με</w:t>
                      </w:r>
                      <w:r w:rsidRPr="004A53B5">
                        <w:rPr>
                          <w:rFonts w:ascii="Arial" w:hAnsi="Arial" w:cs="Arial"/>
                          <w:bCs/>
                          <w:color w:val="FFFFFF" w:themeColor="background1"/>
                          <w:sz w:val="18"/>
                          <w:szCs w:val="18"/>
                        </w:rPr>
                        <w:t xml:space="preserve"> </w:t>
                      </w:r>
                      <w:r w:rsidR="00D32B4B">
                        <w:rPr>
                          <w:rFonts w:ascii="Arial" w:hAnsi="Arial" w:cs="Arial"/>
                          <w:bCs/>
                          <w:color w:val="FFFFFF" w:themeColor="background1"/>
                          <w:sz w:val="18"/>
                          <w:szCs w:val="18"/>
                        </w:rPr>
                        <w:t>ταχύτερη</w:t>
                      </w:r>
                      <w:r w:rsidRPr="004A53B5">
                        <w:rPr>
                          <w:rFonts w:ascii="Arial" w:hAnsi="Arial" w:cs="Arial"/>
                          <w:bCs/>
                          <w:color w:val="FFFFFF" w:themeColor="background1"/>
                          <w:sz w:val="18"/>
                          <w:szCs w:val="18"/>
                        </w:rPr>
                        <w:t xml:space="preserve"> του αναμενόμενου εισαγωγή των </w:t>
                      </w:r>
                      <w:r w:rsidRPr="004A53B5">
                        <w:rPr>
                          <w:rFonts w:ascii="Arial" w:hAnsi="Arial" w:cs="Arial"/>
                          <w:bCs/>
                          <w:color w:val="FFFFFF" w:themeColor="background1"/>
                          <w:sz w:val="18"/>
                          <w:szCs w:val="18"/>
                          <w:lang w:val="en-GB"/>
                        </w:rPr>
                        <w:t>virtual</w:t>
                      </w:r>
                      <w:r w:rsidRPr="004A53B5">
                        <w:rPr>
                          <w:rFonts w:ascii="Arial" w:hAnsi="Arial" w:cs="Arial"/>
                          <w:bCs/>
                          <w:color w:val="FFFFFF" w:themeColor="background1"/>
                          <w:sz w:val="18"/>
                          <w:szCs w:val="18"/>
                        </w:rPr>
                        <w:t xml:space="preserve"> παιχνιδιών σε </w:t>
                      </w:r>
                      <w:r w:rsidR="00D32B4B">
                        <w:rPr>
                          <w:rFonts w:ascii="Arial" w:hAnsi="Arial" w:cs="Arial"/>
                          <w:bCs/>
                          <w:color w:val="FFFFFF" w:themeColor="background1"/>
                          <w:sz w:val="18"/>
                          <w:szCs w:val="18"/>
                        </w:rPr>
                        <w:t>ολόκληρο</w:t>
                      </w:r>
                      <w:r w:rsidRPr="004A53B5">
                        <w:rPr>
                          <w:rFonts w:ascii="Arial" w:hAnsi="Arial" w:cs="Arial"/>
                          <w:bCs/>
                          <w:color w:val="FFFFFF" w:themeColor="background1"/>
                          <w:sz w:val="18"/>
                          <w:szCs w:val="18"/>
                        </w:rPr>
                        <w:t xml:space="preserve"> το δίκτυο των πρακτορείων </w:t>
                      </w:r>
                    </w:p>
                    <w:p w:rsidR="00FC5BF8" w:rsidRPr="004A53B5" w:rsidRDefault="00FC5BF8" w:rsidP="00E62E40">
                      <w:pPr>
                        <w:numPr>
                          <w:ilvl w:val="0"/>
                          <w:numId w:val="6"/>
                        </w:numPr>
                        <w:tabs>
                          <w:tab w:val="left" w:pos="284"/>
                        </w:tabs>
                        <w:spacing w:after="120"/>
                        <w:jc w:val="both"/>
                        <w:rPr>
                          <w:rFonts w:ascii="Arial" w:hAnsi="Arial" w:cs="Arial"/>
                          <w:bCs/>
                          <w:color w:val="FFFFFF" w:themeColor="background1"/>
                          <w:sz w:val="18"/>
                          <w:szCs w:val="18"/>
                        </w:rPr>
                      </w:pPr>
                      <w:r w:rsidRPr="004A53B5">
                        <w:rPr>
                          <w:rFonts w:ascii="Arial" w:hAnsi="Arial" w:cs="Arial"/>
                          <w:bCs/>
                          <w:color w:val="FFFFFF" w:themeColor="background1"/>
                          <w:sz w:val="18"/>
                          <w:szCs w:val="18"/>
                        </w:rPr>
                        <w:t xml:space="preserve">Ομαλή εγκατάσταση των </w:t>
                      </w:r>
                      <w:r w:rsidRPr="004A53B5">
                        <w:rPr>
                          <w:rFonts w:ascii="Arial" w:hAnsi="Arial" w:cs="Arial"/>
                          <w:bCs/>
                          <w:color w:val="FFFFFF" w:themeColor="background1"/>
                          <w:sz w:val="18"/>
                          <w:szCs w:val="18"/>
                          <w:lang w:val="en-GB"/>
                        </w:rPr>
                        <w:t>SSBTs</w:t>
                      </w:r>
                      <w:r w:rsidRPr="004A53B5">
                        <w:rPr>
                          <w:rFonts w:ascii="Arial" w:hAnsi="Arial" w:cs="Arial"/>
                          <w:bCs/>
                          <w:color w:val="FFFFFF" w:themeColor="background1"/>
                          <w:sz w:val="18"/>
                          <w:szCs w:val="18"/>
                        </w:rPr>
                        <w:t xml:space="preserve">, </w:t>
                      </w:r>
                      <w:r w:rsidR="00E64014">
                        <w:rPr>
                          <w:rFonts w:ascii="Arial" w:hAnsi="Arial" w:cs="Arial"/>
                          <w:bCs/>
                          <w:color w:val="FFFFFF" w:themeColor="background1"/>
                          <w:sz w:val="18"/>
                          <w:szCs w:val="18"/>
                        </w:rPr>
                        <w:t xml:space="preserve">διαδικασία </w:t>
                      </w:r>
                      <w:r w:rsidRPr="004A53B5">
                        <w:rPr>
                          <w:rFonts w:ascii="Arial" w:hAnsi="Arial" w:cs="Arial"/>
                          <w:bCs/>
                          <w:color w:val="FFFFFF" w:themeColor="background1"/>
                          <w:sz w:val="18"/>
                          <w:szCs w:val="18"/>
                        </w:rPr>
                        <w:t>μετάβαση</w:t>
                      </w:r>
                      <w:r w:rsidR="00E64014">
                        <w:rPr>
                          <w:rFonts w:ascii="Arial" w:hAnsi="Arial" w:cs="Arial"/>
                          <w:bCs/>
                          <w:color w:val="FFFFFF" w:themeColor="background1"/>
                          <w:sz w:val="18"/>
                          <w:szCs w:val="18"/>
                        </w:rPr>
                        <w:t>ς</w:t>
                      </w:r>
                      <w:r w:rsidRPr="004A53B5">
                        <w:rPr>
                          <w:rFonts w:ascii="Arial" w:hAnsi="Arial" w:cs="Arial"/>
                          <w:bCs/>
                          <w:color w:val="FFFFFF" w:themeColor="background1"/>
                          <w:sz w:val="18"/>
                          <w:szCs w:val="18"/>
                        </w:rPr>
                        <w:t xml:space="preserve"> </w:t>
                      </w:r>
                      <w:r w:rsidR="00E64014">
                        <w:rPr>
                          <w:rFonts w:ascii="Arial" w:hAnsi="Arial" w:cs="Arial"/>
                          <w:bCs/>
                          <w:color w:val="FFFFFF" w:themeColor="background1"/>
                          <w:sz w:val="18"/>
                          <w:szCs w:val="18"/>
                        </w:rPr>
                        <w:t>σε</w:t>
                      </w:r>
                      <w:r w:rsidRPr="004A53B5">
                        <w:rPr>
                          <w:rFonts w:ascii="Arial" w:hAnsi="Arial" w:cs="Arial"/>
                          <w:bCs/>
                          <w:color w:val="FFFFFF" w:themeColor="background1"/>
                          <w:sz w:val="18"/>
                          <w:szCs w:val="18"/>
                        </w:rPr>
                        <w:t xml:space="preserve"> νέο κεντρικό σύστημα </w:t>
                      </w:r>
                      <w:r w:rsidR="00A15992">
                        <w:rPr>
                          <w:rFonts w:ascii="Arial" w:hAnsi="Arial" w:cs="Arial"/>
                          <w:bCs/>
                          <w:color w:val="FFFFFF" w:themeColor="background1"/>
                          <w:sz w:val="18"/>
                          <w:szCs w:val="18"/>
                        </w:rPr>
                        <w:t>και</w:t>
                      </w:r>
                      <w:r w:rsidRPr="004A53B5">
                        <w:rPr>
                          <w:rFonts w:ascii="Arial" w:hAnsi="Arial" w:cs="Arial"/>
                          <w:bCs/>
                          <w:color w:val="FFFFFF" w:themeColor="background1"/>
                          <w:sz w:val="18"/>
                          <w:szCs w:val="18"/>
                        </w:rPr>
                        <w:t xml:space="preserve"> ανάπτυξη νέας </w:t>
                      </w:r>
                      <w:r w:rsidRPr="004A53B5">
                        <w:rPr>
                          <w:rFonts w:ascii="Arial" w:hAnsi="Arial" w:cs="Arial"/>
                          <w:bCs/>
                          <w:color w:val="FFFFFF" w:themeColor="background1"/>
                          <w:sz w:val="18"/>
                          <w:szCs w:val="18"/>
                          <w:lang w:val="en-GB"/>
                        </w:rPr>
                        <w:t>online</w:t>
                      </w:r>
                      <w:r w:rsidRPr="004A53B5">
                        <w:rPr>
                          <w:rFonts w:ascii="Arial" w:hAnsi="Arial" w:cs="Arial"/>
                          <w:bCs/>
                          <w:color w:val="FFFFFF" w:themeColor="background1"/>
                          <w:sz w:val="18"/>
                          <w:szCs w:val="18"/>
                        </w:rPr>
                        <w:t xml:space="preserve"> </w:t>
                      </w:r>
                      <w:proofErr w:type="spellStart"/>
                      <w:r w:rsidRPr="004A53B5">
                        <w:rPr>
                          <w:rFonts w:ascii="Arial" w:hAnsi="Arial" w:cs="Arial"/>
                          <w:bCs/>
                          <w:color w:val="FFFFFF" w:themeColor="background1"/>
                          <w:sz w:val="18"/>
                          <w:szCs w:val="18"/>
                        </w:rPr>
                        <w:t>στοιχηματικής</w:t>
                      </w:r>
                      <w:proofErr w:type="spellEnd"/>
                      <w:r w:rsidRPr="004A53B5">
                        <w:rPr>
                          <w:rFonts w:ascii="Arial" w:hAnsi="Arial" w:cs="Arial"/>
                          <w:bCs/>
                          <w:color w:val="FFFFFF" w:themeColor="background1"/>
                          <w:sz w:val="18"/>
                          <w:szCs w:val="18"/>
                        </w:rPr>
                        <w:t xml:space="preserve"> πλατφόρμας. </w:t>
                      </w:r>
                    </w:p>
                    <w:p w:rsidR="00FC5BF8" w:rsidRPr="004A53B5" w:rsidRDefault="00FC5BF8" w:rsidP="00E62E40">
                      <w:pPr>
                        <w:pStyle w:val="ListParagraph"/>
                        <w:numPr>
                          <w:ilvl w:val="0"/>
                          <w:numId w:val="6"/>
                        </w:numPr>
                        <w:jc w:val="both"/>
                        <w:rPr>
                          <w:rFonts w:ascii="Arial" w:eastAsia="Times New Roman" w:hAnsi="Arial" w:cs="Arial"/>
                          <w:bCs/>
                          <w:color w:val="FFFFFF" w:themeColor="background1"/>
                          <w:sz w:val="18"/>
                          <w:szCs w:val="18"/>
                          <w:lang w:val="en-GB" w:eastAsia="el-GR"/>
                        </w:rPr>
                      </w:pPr>
                      <w:proofErr w:type="spellStart"/>
                      <w:r w:rsidRPr="004A53B5">
                        <w:rPr>
                          <w:rFonts w:ascii="Arial" w:eastAsia="Times New Roman" w:hAnsi="Arial" w:cs="Arial"/>
                          <w:bCs/>
                          <w:color w:val="FFFFFF" w:themeColor="background1"/>
                          <w:sz w:val="18"/>
                          <w:szCs w:val="18"/>
                          <w:lang w:val="en-GB" w:eastAsia="el-GR"/>
                        </w:rPr>
                        <w:t>Προμέρισμ</w:t>
                      </w:r>
                      <w:proofErr w:type="spellEnd"/>
                      <w:r w:rsidRPr="004A53B5">
                        <w:rPr>
                          <w:rFonts w:ascii="Arial" w:eastAsia="Times New Roman" w:hAnsi="Arial" w:cs="Arial"/>
                          <w:bCs/>
                          <w:color w:val="FFFFFF" w:themeColor="background1"/>
                          <w:sz w:val="18"/>
                          <w:szCs w:val="18"/>
                          <w:lang w:val="en-GB" w:eastAsia="el-GR"/>
                        </w:rPr>
                        <w:t xml:space="preserve">α </w:t>
                      </w:r>
                      <w:proofErr w:type="spellStart"/>
                      <w:r w:rsidRPr="004A53B5">
                        <w:rPr>
                          <w:rFonts w:ascii="Arial" w:eastAsia="Times New Roman" w:hAnsi="Arial" w:cs="Arial"/>
                          <w:bCs/>
                          <w:color w:val="FFFFFF" w:themeColor="background1"/>
                          <w:sz w:val="18"/>
                          <w:szCs w:val="18"/>
                          <w:lang w:val="en-GB" w:eastAsia="el-GR"/>
                        </w:rPr>
                        <w:t>χρήσης</w:t>
                      </w:r>
                      <w:proofErr w:type="spellEnd"/>
                      <w:r w:rsidRPr="004A53B5">
                        <w:rPr>
                          <w:rFonts w:ascii="Arial" w:eastAsia="Times New Roman" w:hAnsi="Arial" w:cs="Arial"/>
                          <w:bCs/>
                          <w:color w:val="FFFFFF" w:themeColor="background1"/>
                          <w:sz w:val="18"/>
                          <w:szCs w:val="18"/>
                          <w:lang w:val="en-GB" w:eastAsia="el-GR"/>
                        </w:rPr>
                        <w:t xml:space="preserve"> 2017</w:t>
                      </w:r>
                      <w:r w:rsidR="00E64014">
                        <w:rPr>
                          <w:rFonts w:ascii="Arial" w:eastAsia="Times New Roman" w:hAnsi="Arial" w:cs="Arial"/>
                          <w:bCs/>
                          <w:color w:val="FFFFFF" w:themeColor="background1"/>
                          <w:sz w:val="18"/>
                          <w:szCs w:val="18"/>
                          <w:lang w:eastAsia="el-GR"/>
                        </w:rPr>
                        <w:t>:</w:t>
                      </w:r>
                      <w:r w:rsidRPr="004A53B5">
                        <w:rPr>
                          <w:rFonts w:ascii="Arial" w:eastAsia="Times New Roman" w:hAnsi="Arial" w:cs="Arial"/>
                          <w:bCs/>
                          <w:color w:val="FFFFFF" w:themeColor="background1"/>
                          <w:sz w:val="18"/>
                          <w:szCs w:val="18"/>
                          <w:lang w:val="en-GB" w:eastAsia="el-GR"/>
                        </w:rPr>
                        <w:t xml:space="preserve"> €0,10</w:t>
                      </w:r>
                      <w:r w:rsidR="00A15992">
                        <w:rPr>
                          <w:rFonts w:ascii="Arial" w:eastAsia="Times New Roman" w:hAnsi="Arial" w:cs="Arial"/>
                          <w:bCs/>
                          <w:color w:val="FFFFFF" w:themeColor="background1"/>
                          <w:sz w:val="18"/>
                          <w:szCs w:val="18"/>
                          <w:lang w:eastAsia="el-GR"/>
                        </w:rPr>
                        <w:t xml:space="preserve"> ανά μετοχή</w:t>
                      </w:r>
                    </w:p>
                    <w:bookmarkEnd w:id="1"/>
                    <w:p w:rsidR="00FC5BF8" w:rsidRPr="00FE67AF" w:rsidRDefault="00FC5BF8" w:rsidP="002C1F8B">
                      <w:pPr>
                        <w:numPr>
                          <w:ilvl w:val="0"/>
                          <w:numId w:val="6"/>
                        </w:numPr>
                        <w:tabs>
                          <w:tab w:val="left" w:pos="284"/>
                        </w:tabs>
                        <w:spacing w:after="120"/>
                        <w:jc w:val="both"/>
                        <w:rPr>
                          <w:rFonts w:ascii="Arial" w:hAnsi="Arial" w:cs="Arial"/>
                          <w:bCs/>
                          <w:color w:val="FFFFFF" w:themeColor="background1"/>
                          <w:sz w:val="18"/>
                          <w:szCs w:val="18"/>
                          <w:lang w:val="en-GB"/>
                        </w:rPr>
                      </w:pPr>
                    </w:p>
                  </w:txbxContent>
                </v:textbox>
              </v:roundrect>
            </w:pict>
          </mc:Fallback>
        </mc:AlternateContent>
      </w:r>
    </w:p>
    <w:p w:rsidR="000A06EA" w:rsidRPr="00AF07E3" w:rsidRDefault="000A06EA" w:rsidP="000A06EA">
      <w:pPr>
        <w:spacing w:after="120"/>
        <w:jc w:val="center"/>
        <w:rPr>
          <w:rFonts w:ascii="Arial" w:hAnsi="Arial" w:cs="Arial"/>
          <w:b/>
          <w:bCs/>
          <w:color w:val="0073AF"/>
          <w:sz w:val="18"/>
          <w:szCs w:val="18"/>
          <w:highlight w:val="yellow"/>
        </w:rPr>
      </w:pPr>
    </w:p>
    <w:p w:rsidR="000A06EA" w:rsidRPr="00AF07E3" w:rsidRDefault="000A06EA" w:rsidP="000A06EA">
      <w:pPr>
        <w:spacing w:after="120"/>
        <w:jc w:val="center"/>
        <w:rPr>
          <w:rFonts w:ascii="Arial" w:hAnsi="Arial" w:cs="Arial"/>
          <w:b/>
          <w:bCs/>
          <w:color w:val="0073AF"/>
          <w:sz w:val="18"/>
          <w:szCs w:val="18"/>
          <w:highlight w:val="yellow"/>
        </w:rPr>
      </w:pPr>
    </w:p>
    <w:p w:rsidR="000A06EA" w:rsidRPr="00AF07E3" w:rsidRDefault="000A06EA" w:rsidP="000A06EA">
      <w:pPr>
        <w:spacing w:after="120"/>
        <w:jc w:val="center"/>
        <w:rPr>
          <w:rFonts w:ascii="Arial" w:hAnsi="Arial" w:cs="Arial"/>
          <w:b/>
          <w:bCs/>
          <w:color w:val="0073AF"/>
          <w:sz w:val="18"/>
          <w:szCs w:val="18"/>
          <w:highlight w:val="yellow"/>
        </w:rPr>
      </w:pPr>
    </w:p>
    <w:p w:rsidR="000A06EA" w:rsidRPr="00AF07E3" w:rsidRDefault="000A06EA" w:rsidP="000A06EA">
      <w:pPr>
        <w:spacing w:after="120"/>
        <w:jc w:val="center"/>
        <w:rPr>
          <w:rFonts w:ascii="Arial" w:hAnsi="Arial" w:cs="Arial"/>
          <w:b/>
          <w:bCs/>
          <w:color w:val="0073AF"/>
          <w:sz w:val="18"/>
          <w:szCs w:val="18"/>
          <w:highlight w:val="yellow"/>
        </w:rPr>
      </w:pPr>
    </w:p>
    <w:p w:rsidR="00CF5B50" w:rsidRPr="00AF07E3" w:rsidRDefault="00CF5B50" w:rsidP="00A64666">
      <w:pPr>
        <w:spacing w:after="120"/>
        <w:rPr>
          <w:rFonts w:ascii="Arial" w:hAnsi="Arial" w:cs="Arial"/>
          <w:b/>
          <w:bCs/>
          <w:color w:val="0073AF"/>
          <w:sz w:val="18"/>
          <w:szCs w:val="18"/>
          <w:highlight w:val="yellow"/>
        </w:rPr>
      </w:pPr>
    </w:p>
    <w:p w:rsidR="00CF5B50" w:rsidRPr="00AF07E3" w:rsidRDefault="00CF5B50" w:rsidP="00A64666">
      <w:pPr>
        <w:spacing w:after="120"/>
        <w:rPr>
          <w:rFonts w:ascii="Arial" w:hAnsi="Arial" w:cs="Arial"/>
          <w:b/>
          <w:bCs/>
          <w:color w:val="0073AF"/>
          <w:sz w:val="18"/>
          <w:szCs w:val="18"/>
          <w:highlight w:val="yellow"/>
        </w:rPr>
      </w:pPr>
    </w:p>
    <w:p w:rsidR="00380A6B" w:rsidRPr="00AF07E3" w:rsidRDefault="00380A6B" w:rsidP="00A64666">
      <w:pPr>
        <w:spacing w:line="276" w:lineRule="auto"/>
        <w:jc w:val="both"/>
        <w:rPr>
          <w:rFonts w:ascii="Arial" w:hAnsi="Arial" w:cs="Arial"/>
          <w:b/>
          <w:bCs/>
          <w:color w:val="404040"/>
          <w:sz w:val="18"/>
          <w:szCs w:val="18"/>
          <w:highlight w:val="yellow"/>
        </w:rPr>
      </w:pPr>
    </w:p>
    <w:p w:rsidR="000A06EA" w:rsidRPr="00AF07E3" w:rsidRDefault="000A06EA" w:rsidP="00A64666">
      <w:pPr>
        <w:spacing w:line="276" w:lineRule="auto"/>
        <w:jc w:val="both"/>
        <w:rPr>
          <w:rFonts w:ascii="Arial" w:hAnsi="Arial" w:cs="Arial"/>
          <w:b/>
          <w:bCs/>
          <w:color w:val="404040"/>
          <w:sz w:val="18"/>
          <w:szCs w:val="18"/>
          <w:highlight w:val="yellow"/>
        </w:rPr>
      </w:pPr>
    </w:p>
    <w:p w:rsidR="000A06EA" w:rsidRPr="00AF07E3" w:rsidRDefault="000A06EA" w:rsidP="00A64666">
      <w:pPr>
        <w:spacing w:line="276" w:lineRule="auto"/>
        <w:jc w:val="both"/>
        <w:rPr>
          <w:rFonts w:ascii="Arial" w:hAnsi="Arial" w:cs="Arial"/>
          <w:b/>
          <w:bCs/>
          <w:color w:val="404040"/>
          <w:sz w:val="18"/>
          <w:szCs w:val="18"/>
          <w:highlight w:val="yellow"/>
        </w:rPr>
      </w:pPr>
    </w:p>
    <w:p w:rsidR="000A06EA" w:rsidRPr="00AF07E3" w:rsidRDefault="000A06EA" w:rsidP="00A64666">
      <w:pPr>
        <w:spacing w:line="276" w:lineRule="auto"/>
        <w:jc w:val="both"/>
        <w:rPr>
          <w:rFonts w:ascii="Arial" w:hAnsi="Arial" w:cs="Arial"/>
          <w:b/>
          <w:bCs/>
          <w:color w:val="404040"/>
          <w:sz w:val="18"/>
          <w:szCs w:val="18"/>
          <w:highlight w:val="yellow"/>
        </w:rPr>
      </w:pPr>
    </w:p>
    <w:p w:rsidR="000A06EA" w:rsidRPr="00AF07E3" w:rsidRDefault="000A06EA" w:rsidP="00A64666">
      <w:pPr>
        <w:spacing w:line="276" w:lineRule="auto"/>
        <w:jc w:val="both"/>
        <w:rPr>
          <w:rFonts w:ascii="Arial" w:hAnsi="Arial" w:cs="Arial"/>
          <w:b/>
          <w:bCs/>
          <w:color w:val="404040"/>
          <w:sz w:val="18"/>
          <w:szCs w:val="18"/>
          <w:highlight w:val="yellow"/>
        </w:rPr>
      </w:pPr>
    </w:p>
    <w:p w:rsidR="002C0D6A" w:rsidRPr="00AF07E3" w:rsidRDefault="002C0D6A" w:rsidP="00A64666">
      <w:pPr>
        <w:rPr>
          <w:rFonts w:ascii="Arial" w:hAnsi="Arial" w:cs="Arial"/>
          <w:b/>
          <w:bCs/>
          <w:color w:val="0073AF"/>
          <w:sz w:val="18"/>
          <w:szCs w:val="18"/>
          <w:highlight w:val="yellow"/>
        </w:rPr>
      </w:pPr>
    </w:p>
    <w:p w:rsidR="00DA4148" w:rsidRPr="00AF07E3" w:rsidRDefault="00DA4148">
      <w:pPr>
        <w:rPr>
          <w:rFonts w:ascii="Arial" w:hAnsi="Arial" w:cs="Arial"/>
          <w:b/>
          <w:bCs/>
          <w:color w:val="FFFFFF" w:themeColor="background1"/>
          <w:szCs w:val="18"/>
          <w:highlight w:val="yellow"/>
        </w:rPr>
      </w:pPr>
    </w:p>
    <w:p w:rsidR="00B60E17" w:rsidRPr="00AF07E3" w:rsidRDefault="00B60E17">
      <w:pPr>
        <w:rPr>
          <w:rFonts w:ascii="Arial" w:hAnsi="Arial" w:cs="Arial"/>
          <w:b/>
          <w:bCs/>
          <w:color w:val="FFFFFF" w:themeColor="background1"/>
          <w:szCs w:val="18"/>
          <w:highlight w:val="yellow"/>
        </w:rPr>
      </w:pPr>
    </w:p>
    <w:p w:rsidR="00056787" w:rsidRPr="00AF07E3" w:rsidRDefault="00056787">
      <w:pPr>
        <w:rPr>
          <w:rFonts w:ascii="Arial" w:hAnsi="Arial" w:cs="Arial"/>
          <w:b/>
          <w:bCs/>
          <w:color w:val="FFFFFF" w:themeColor="background1"/>
          <w:szCs w:val="18"/>
          <w:highlight w:val="yellow"/>
        </w:rPr>
      </w:pPr>
    </w:p>
    <w:p w:rsidR="00056787" w:rsidRPr="00AF07E3" w:rsidRDefault="00056787">
      <w:pPr>
        <w:rPr>
          <w:rFonts w:ascii="Arial" w:hAnsi="Arial" w:cs="Arial"/>
          <w:b/>
          <w:bCs/>
          <w:color w:val="FFFFFF" w:themeColor="background1"/>
          <w:szCs w:val="18"/>
          <w:highlight w:val="yellow"/>
        </w:rPr>
      </w:pPr>
    </w:p>
    <w:p w:rsidR="00B73257" w:rsidRPr="00AF07E3" w:rsidRDefault="00B73257">
      <w:pPr>
        <w:rPr>
          <w:rFonts w:ascii="Arial" w:hAnsi="Arial" w:cs="Arial"/>
          <w:b/>
          <w:bCs/>
          <w:color w:val="FFFFFF" w:themeColor="background1"/>
          <w:szCs w:val="18"/>
          <w:highlight w:val="yellow"/>
        </w:rPr>
      </w:pPr>
    </w:p>
    <w:p w:rsidR="00B73257" w:rsidRPr="00AF07E3" w:rsidRDefault="00B73257">
      <w:pPr>
        <w:rPr>
          <w:rFonts w:ascii="Arial" w:hAnsi="Arial" w:cs="Arial"/>
          <w:b/>
          <w:bCs/>
          <w:color w:val="FFFFFF" w:themeColor="background1"/>
          <w:szCs w:val="18"/>
          <w:highlight w:val="yellow"/>
        </w:rPr>
      </w:pPr>
    </w:p>
    <w:p w:rsidR="001808EC" w:rsidRPr="00AF07E3" w:rsidRDefault="001808EC">
      <w:pPr>
        <w:rPr>
          <w:rFonts w:ascii="Arial" w:hAnsi="Arial" w:cs="Arial"/>
          <w:b/>
          <w:bCs/>
          <w:color w:val="FFFFFF" w:themeColor="background1"/>
          <w:szCs w:val="18"/>
          <w:highlight w:val="yellow"/>
        </w:rPr>
      </w:pPr>
    </w:p>
    <w:p w:rsidR="001808EC" w:rsidRDefault="001808EC">
      <w:pPr>
        <w:rPr>
          <w:rFonts w:ascii="Arial" w:hAnsi="Arial" w:cs="Arial"/>
          <w:b/>
          <w:bCs/>
          <w:color w:val="FFFFFF" w:themeColor="background1"/>
          <w:szCs w:val="18"/>
          <w:highlight w:val="yellow"/>
        </w:rPr>
      </w:pPr>
    </w:p>
    <w:p w:rsidR="004A53B5" w:rsidRDefault="004A53B5">
      <w:pPr>
        <w:rPr>
          <w:rFonts w:ascii="Arial" w:hAnsi="Arial" w:cs="Arial"/>
          <w:b/>
          <w:bCs/>
          <w:color w:val="FFFFFF" w:themeColor="background1"/>
          <w:szCs w:val="18"/>
          <w:highlight w:val="yellow"/>
        </w:rPr>
      </w:pPr>
    </w:p>
    <w:p w:rsidR="004A53B5" w:rsidRDefault="004A53B5">
      <w:pPr>
        <w:rPr>
          <w:rFonts w:ascii="Arial" w:hAnsi="Arial" w:cs="Arial"/>
          <w:b/>
          <w:bCs/>
          <w:color w:val="FFFFFF" w:themeColor="background1"/>
          <w:szCs w:val="18"/>
          <w:highlight w:val="yellow"/>
        </w:rPr>
      </w:pPr>
    </w:p>
    <w:p w:rsidR="004A53B5" w:rsidRPr="00AF07E3" w:rsidRDefault="004A53B5">
      <w:pPr>
        <w:rPr>
          <w:rFonts w:ascii="Arial" w:hAnsi="Arial" w:cs="Arial"/>
          <w:b/>
          <w:bCs/>
          <w:color w:val="FFFFFF" w:themeColor="background1"/>
          <w:szCs w:val="18"/>
          <w:highlight w:val="yellow"/>
        </w:rPr>
      </w:pPr>
    </w:p>
    <w:p w:rsidR="00A64666" w:rsidRPr="00C429D5" w:rsidRDefault="00A64666" w:rsidP="003F57DF">
      <w:pPr>
        <w:shd w:val="clear" w:color="auto" w:fill="365F91" w:themeFill="accent1" w:themeFillShade="BF"/>
        <w:rPr>
          <w:rFonts w:ascii="Arial" w:hAnsi="Arial" w:cs="Arial"/>
          <w:b/>
          <w:bCs/>
          <w:color w:val="FFFFFF" w:themeColor="background1"/>
          <w:szCs w:val="18"/>
        </w:rPr>
      </w:pPr>
      <w:r w:rsidRPr="00F71F99">
        <w:rPr>
          <w:rFonts w:ascii="Arial" w:hAnsi="Arial" w:cs="Arial"/>
          <w:b/>
          <w:bCs/>
          <w:color w:val="FFFFFF" w:themeColor="background1"/>
          <w:szCs w:val="18"/>
          <w:lang w:val="en-US"/>
        </w:rPr>
        <w:t xml:space="preserve">1.  </w:t>
      </w:r>
      <w:r w:rsidR="00C429D5">
        <w:rPr>
          <w:rFonts w:ascii="Arial" w:hAnsi="Arial" w:cs="Arial"/>
          <w:b/>
          <w:bCs/>
          <w:color w:val="FFFFFF" w:themeColor="background1"/>
          <w:szCs w:val="18"/>
        </w:rPr>
        <w:t>ΣΥΝΟΨΗ</w:t>
      </w:r>
    </w:p>
    <w:p w:rsidR="00A64666" w:rsidRDefault="00A64666" w:rsidP="00A64666">
      <w:pPr>
        <w:rPr>
          <w:rFonts w:ascii="Arial" w:hAnsi="Arial" w:cs="Arial"/>
          <w:b/>
          <w:bCs/>
          <w:sz w:val="18"/>
          <w:szCs w:val="18"/>
          <w:highlight w:val="yellow"/>
          <w:lang w:val="en-US"/>
        </w:rPr>
      </w:pPr>
    </w:p>
    <w:tbl>
      <w:tblPr>
        <w:tblW w:w="9792" w:type="dxa"/>
        <w:tblInd w:w="-10" w:type="dxa"/>
        <w:tblLook w:val="04A0" w:firstRow="1" w:lastRow="0" w:firstColumn="1" w:lastColumn="0" w:noHBand="0" w:noVBand="1"/>
      </w:tblPr>
      <w:tblGrid>
        <w:gridCol w:w="2175"/>
        <w:gridCol w:w="1245"/>
        <w:gridCol w:w="1262"/>
        <w:gridCol w:w="1305"/>
        <w:gridCol w:w="1250"/>
        <w:gridCol w:w="1250"/>
        <w:gridCol w:w="1305"/>
      </w:tblGrid>
      <w:tr w:rsidR="00EA0491" w:rsidTr="00EA0491">
        <w:trPr>
          <w:trHeight w:val="495"/>
        </w:trPr>
        <w:tc>
          <w:tcPr>
            <w:tcW w:w="2340" w:type="dxa"/>
            <w:tcBorders>
              <w:top w:val="single" w:sz="8" w:space="0" w:color="BFBFBF"/>
              <w:left w:val="single" w:sz="8" w:space="0" w:color="BFBFBF"/>
              <w:bottom w:val="single" w:sz="8" w:space="0" w:color="BFBFBF"/>
              <w:right w:val="single" w:sz="8" w:space="0" w:color="BFBFBF"/>
            </w:tcBorders>
            <w:shd w:val="clear" w:color="000000" w:fill="808080"/>
            <w:vAlign w:val="center"/>
            <w:hideMark/>
          </w:tcPr>
          <w:p w:rsidR="00EA0491" w:rsidRDefault="00EA0491">
            <w:pPr>
              <w:rPr>
                <w:rFonts w:ascii="Arial" w:hAnsi="Arial" w:cs="Arial"/>
                <w:i/>
                <w:iCs/>
                <w:color w:val="FFFFFF"/>
                <w:sz w:val="18"/>
                <w:szCs w:val="18"/>
              </w:rPr>
            </w:pPr>
            <w:r>
              <w:rPr>
                <w:rFonts w:ascii="Arial" w:hAnsi="Arial" w:cs="Arial"/>
                <w:i/>
                <w:iCs/>
                <w:color w:val="FFFFFF"/>
                <w:sz w:val="18"/>
                <w:szCs w:val="18"/>
              </w:rPr>
              <w:t>(Ποσά σε εκ. ευρώ)</w:t>
            </w:r>
          </w:p>
        </w:tc>
        <w:tc>
          <w:tcPr>
            <w:tcW w:w="1300" w:type="dxa"/>
            <w:tcBorders>
              <w:top w:val="single" w:sz="8" w:space="0" w:color="BFBFBF"/>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β’ τρίμηνο 2017</w:t>
            </w:r>
          </w:p>
        </w:tc>
        <w:tc>
          <w:tcPr>
            <w:tcW w:w="1320" w:type="dxa"/>
            <w:tcBorders>
              <w:top w:val="single" w:sz="8" w:space="0" w:color="BFBFBF"/>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β’ τρίμηνο 2016</w:t>
            </w:r>
          </w:p>
        </w:tc>
        <w:tc>
          <w:tcPr>
            <w:tcW w:w="1400" w:type="dxa"/>
            <w:tcBorders>
              <w:top w:val="single" w:sz="8" w:space="0" w:color="BFBFBF"/>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Δ</w:t>
            </w:r>
          </w:p>
        </w:tc>
        <w:tc>
          <w:tcPr>
            <w:tcW w:w="1300" w:type="dxa"/>
            <w:tcBorders>
              <w:top w:val="single" w:sz="8" w:space="0" w:color="BFBFBF"/>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α' εξάμηνο 2017</w:t>
            </w:r>
          </w:p>
        </w:tc>
        <w:tc>
          <w:tcPr>
            <w:tcW w:w="1300" w:type="dxa"/>
            <w:tcBorders>
              <w:top w:val="single" w:sz="8" w:space="0" w:color="BFBFBF"/>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α' εξάμηνο 2016</w:t>
            </w:r>
          </w:p>
        </w:tc>
        <w:tc>
          <w:tcPr>
            <w:tcW w:w="1400" w:type="dxa"/>
            <w:tcBorders>
              <w:top w:val="single" w:sz="8" w:space="0" w:color="BFBFBF"/>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Δ</w:t>
            </w:r>
          </w:p>
        </w:tc>
      </w:tr>
      <w:tr w:rsidR="00EA0491" w:rsidTr="00EA0491">
        <w:trPr>
          <w:trHeight w:val="315"/>
        </w:trPr>
        <w:tc>
          <w:tcPr>
            <w:tcW w:w="234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7F4760">
            <w:pPr>
              <w:rPr>
                <w:rFonts w:ascii="Arial" w:hAnsi="Arial" w:cs="Arial"/>
                <w:color w:val="FFFFFF"/>
                <w:sz w:val="18"/>
                <w:szCs w:val="18"/>
              </w:rPr>
            </w:pPr>
            <w:r>
              <w:rPr>
                <w:rFonts w:ascii="Arial" w:hAnsi="Arial" w:cs="Arial"/>
                <w:color w:val="FFFFFF"/>
                <w:sz w:val="18"/>
                <w:szCs w:val="18"/>
              </w:rPr>
              <w:t>Μικτές εισπράξεις από παιχνίδια</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1.068</w:t>
            </w:r>
          </w:p>
        </w:tc>
        <w:tc>
          <w:tcPr>
            <w:tcW w:w="132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1.022</w:t>
            </w:r>
          </w:p>
        </w:tc>
        <w:tc>
          <w:tcPr>
            <w:tcW w:w="1400" w:type="dxa"/>
            <w:tcBorders>
              <w:top w:val="nil"/>
              <w:left w:val="nil"/>
              <w:bottom w:val="single" w:sz="8" w:space="0" w:color="BFBFBF"/>
              <w:right w:val="nil"/>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4,5</w:t>
            </w:r>
          </w:p>
        </w:tc>
        <w:tc>
          <w:tcPr>
            <w:tcW w:w="1300" w:type="dxa"/>
            <w:tcBorders>
              <w:top w:val="nil"/>
              <w:left w:val="single" w:sz="8" w:space="0" w:color="1F497D"/>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2.126</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2.069</w:t>
            </w:r>
          </w:p>
        </w:tc>
        <w:tc>
          <w:tcPr>
            <w:tcW w:w="140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2,7 </w:t>
            </w:r>
          </w:p>
        </w:tc>
      </w:tr>
      <w:tr w:rsidR="00EA0491" w:rsidTr="00EA0491">
        <w:trPr>
          <w:trHeight w:val="495"/>
        </w:trPr>
        <w:tc>
          <w:tcPr>
            <w:tcW w:w="234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Καθαρά έσοδα προ φόρου (GGR)</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330</w:t>
            </w:r>
          </w:p>
        </w:tc>
        <w:tc>
          <w:tcPr>
            <w:tcW w:w="132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338</w:t>
            </w:r>
          </w:p>
        </w:tc>
        <w:tc>
          <w:tcPr>
            <w:tcW w:w="1400" w:type="dxa"/>
            <w:tcBorders>
              <w:top w:val="nil"/>
              <w:left w:val="nil"/>
              <w:bottom w:val="single" w:sz="8" w:space="0" w:color="BFBFBF"/>
              <w:right w:val="nil"/>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(2,5)</w:t>
            </w:r>
          </w:p>
        </w:tc>
        <w:tc>
          <w:tcPr>
            <w:tcW w:w="1300" w:type="dxa"/>
            <w:tcBorders>
              <w:top w:val="nil"/>
              <w:left w:val="single" w:sz="8" w:space="0" w:color="1F497D"/>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688</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679</w:t>
            </w:r>
          </w:p>
        </w:tc>
        <w:tc>
          <w:tcPr>
            <w:tcW w:w="140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1,4 </w:t>
            </w:r>
          </w:p>
        </w:tc>
      </w:tr>
      <w:tr w:rsidR="00EA0491" w:rsidTr="00EA0491">
        <w:trPr>
          <w:trHeight w:val="495"/>
        </w:trPr>
        <w:tc>
          <w:tcPr>
            <w:tcW w:w="234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 xml:space="preserve">Αποδόσεις σε νικητές - </w:t>
            </w:r>
            <w:proofErr w:type="spellStart"/>
            <w:r>
              <w:rPr>
                <w:rFonts w:ascii="Arial" w:hAnsi="Arial" w:cs="Arial"/>
                <w:color w:val="FFFFFF"/>
                <w:sz w:val="18"/>
                <w:szCs w:val="18"/>
              </w:rPr>
              <w:t>Payout</w:t>
            </w:r>
            <w:proofErr w:type="spellEnd"/>
            <w:r>
              <w:rPr>
                <w:rFonts w:ascii="Arial" w:hAnsi="Arial" w:cs="Arial"/>
                <w:color w:val="FFFFFF"/>
                <w:sz w:val="18"/>
                <w:szCs w:val="18"/>
              </w:rPr>
              <w:t xml:space="preserve"> (%)</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69,1%</w:t>
            </w:r>
          </w:p>
        </w:tc>
        <w:tc>
          <w:tcPr>
            <w:tcW w:w="132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66,9%</w:t>
            </w:r>
          </w:p>
        </w:tc>
        <w:tc>
          <w:tcPr>
            <w:tcW w:w="1400" w:type="dxa"/>
            <w:tcBorders>
              <w:top w:val="nil"/>
              <w:left w:val="nil"/>
              <w:bottom w:val="single" w:sz="8" w:space="0" w:color="BFBFBF"/>
              <w:right w:val="nil"/>
            </w:tcBorders>
            <w:shd w:val="clear" w:color="auto" w:fill="auto"/>
            <w:vAlign w:val="center"/>
            <w:hideMark/>
          </w:tcPr>
          <w:p w:rsidR="00EA0491" w:rsidRDefault="00EA0491">
            <w:pPr>
              <w:rPr>
                <w:color w:val="000000"/>
                <w:sz w:val="20"/>
                <w:szCs w:val="20"/>
              </w:rPr>
            </w:pPr>
            <w:r>
              <w:rPr>
                <w:color w:val="000000"/>
                <w:sz w:val="20"/>
                <w:szCs w:val="20"/>
              </w:rPr>
              <w:t> </w:t>
            </w:r>
          </w:p>
        </w:tc>
        <w:tc>
          <w:tcPr>
            <w:tcW w:w="1300" w:type="dxa"/>
            <w:tcBorders>
              <w:top w:val="nil"/>
              <w:left w:val="single" w:sz="8" w:space="0" w:color="1F497D"/>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67,6%</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67,2%</w:t>
            </w:r>
          </w:p>
        </w:tc>
        <w:tc>
          <w:tcPr>
            <w:tcW w:w="14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w:t>
            </w:r>
          </w:p>
        </w:tc>
      </w:tr>
      <w:tr w:rsidR="00EA0491" w:rsidTr="00EA0491">
        <w:trPr>
          <w:trHeight w:val="495"/>
        </w:trPr>
        <w:tc>
          <w:tcPr>
            <w:tcW w:w="234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b/>
                <w:bCs/>
                <w:color w:val="FFFFFF"/>
                <w:sz w:val="18"/>
                <w:szCs w:val="18"/>
              </w:rPr>
            </w:pPr>
            <w:r>
              <w:rPr>
                <w:rFonts w:ascii="Arial" w:hAnsi="Arial" w:cs="Arial"/>
                <w:b/>
                <w:bCs/>
                <w:color w:val="FFFFFF"/>
                <w:sz w:val="18"/>
                <w:szCs w:val="18"/>
              </w:rPr>
              <w:t xml:space="preserve">Καθαρά έσοδα από παιχνίδια </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137</w:t>
            </w:r>
          </w:p>
        </w:tc>
        <w:tc>
          <w:tcPr>
            <w:tcW w:w="1320" w:type="dxa"/>
            <w:tcBorders>
              <w:top w:val="nil"/>
              <w:left w:val="nil"/>
              <w:bottom w:val="single" w:sz="8" w:space="0" w:color="BFBFBF"/>
              <w:right w:val="single" w:sz="8" w:space="0" w:color="BFBFBF"/>
            </w:tcBorders>
            <w:shd w:val="clear" w:color="auto" w:fill="auto"/>
            <w:vAlign w:val="center"/>
            <w:hideMark/>
          </w:tcPr>
          <w:p w:rsidR="00EA0491" w:rsidRDefault="00670597">
            <w:pPr>
              <w:jc w:val="center"/>
              <w:rPr>
                <w:rFonts w:ascii="Arial" w:hAnsi="Arial" w:cs="Arial"/>
                <w:color w:val="000000"/>
                <w:sz w:val="18"/>
                <w:szCs w:val="18"/>
              </w:rPr>
            </w:pPr>
            <w:r>
              <w:rPr>
                <w:rFonts w:ascii="Arial" w:hAnsi="Arial" w:cs="Arial"/>
                <w:color w:val="000000"/>
                <w:sz w:val="18"/>
                <w:szCs w:val="18"/>
              </w:rPr>
              <w:t>124</w:t>
            </w:r>
          </w:p>
        </w:tc>
        <w:tc>
          <w:tcPr>
            <w:tcW w:w="1400" w:type="dxa"/>
            <w:tcBorders>
              <w:top w:val="nil"/>
              <w:left w:val="nil"/>
              <w:bottom w:val="single" w:sz="8" w:space="0" w:color="BFBFBF"/>
              <w:right w:val="nil"/>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10,2</w:t>
            </w:r>
          </w:p>
        </w:tc>
        <w:tc>
          <w:tcPr>
            <w:tcW w:w="1300" w:type="dxa"/>
            <w:tcBorders>
              <w:top w:val="nil"/>
              <w:left w:val="single" w:sz="8" w:space="0" w:color="1F497D"/>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285</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670597">
            <w:pPr>
              <w:jc w:val="center"/>
              <w:rPr>
                <w:rFonts w:ascii="Arial" w:hAnsi="Arial" w:cs="Arial"/>
                <w:color w:val="000000"/>
                <w:sz w:val="18"/>
                <w:szCs w:val="18"/>
              </w:rPr>
            </w:pPr>
            <w:r>
              <w:rPr>
                <w:rFonts w:ascii="Arial" w:hAnsi="Arial" w:cs="Arial"/>
                <w:color w:val="000000"/>
                <w:sz w:val="18"/>
                <w:szCs w:val="18"/>
              </w:rPr>
              <w:t>278</w:t>
            </w:r>
          </w:p>
        </w:tc>
        <w:tc>
          <w:tcPr>
            <w:tcW w:w="1400" w:type="dxa"/>
            <w:tcBorders>
              <w:top w:val="nil"/>
              <w:left w:val="nil"/>
              <w:bottom w:val="single" w:sz="8" w:space="0" w:color="BFBFBF"/>
              <w:right w:val="single" w:sz="8" w:space="0" w:color="BFBFBF"/>
            </w:tcBorders>
            <w:shd w:val="clear" w:color="000000" w:fill="FFFFFF"/>
            <w:vAlign w:val="center"/>
            <w:hideMark/>
          </w:tcPr>
          <w:p w:rsidR="00EA0491" w:rsidRDefault="00670597">
            <w:pPr>
              <w:jc w:val="center"/>
              <w:rPr>
                <w:rFonts w:ascii="Arial" w:hAnsi="Arial" w:cs="Arial"/>
                <w:color w:val="000000"/>
                <w:sz w:val="18"/>
                <w:szCs w:val="18"/>
              </w:rPr>
            </w:pPr>
            <w:r>
              <w:rPr>
                <w:rFonts w:ascii="Arial" w:hAnsi="Arial" w:cs="Arial"/>
                <w:color w:val="000000"/>
                <w:sz w:val="18"/>
                <w:szCs w:val="18"/>
              </w:rPr>
              <w:t xml:space="preserve"> 2,6</w:t>
            </w:r>
          </w:p>
        </w:tc>
      </w:tr>
      <w:tr w:rsidR="00EA0491" w:rsidTr="00EA0491">
        <w:trPr>
          <w:trHeight w:val="315"/>
        </w:trPr>
        <w:tc>
          <w:tcPr>
            <w:tcW w:w="234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EBITDA</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52</w:t>
            </w:r>
          </w:p>
        </w:tc>
        <w:tc>
          <w:tcPr>
            <w:tcW w:w="132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68</w:t>
            </w:r>
          </w:p>
        </w:tc>
        <w:tc>
          <w:tcPr>
            <w:tcW w:w="1400" w:type="dxa"/>
            <w:tcBorders>
              <w:top w:val="nil"/>
              <w:left w:val="nil"/>
              <w:bottom w:val="single" w:sz="8" w:space="0" w:color="BFBFBF"/>
              <w:right w:val="nil"/>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(23,8)</w:t>
            </w:r>
          </w:p>
        </w:tc>
        <w:tc>
          <w:tcPr>
            <w:tcW w:w="1300" w:type="dxa"/>
            <w:tcBorders>
              <w:top w:val="nil"/>
              <w:left w:val="single" w:sz="8" w:space="0" w:color="1F497D"/>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131</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161</w:t>
            </w:r>
          </w:p>
        </w:tc>
        <w:tc>
          <w:tcPr>
            <w:tcW w:w="1400" w:type="dxa"/>
            <w:tcBorders>
              <w:top w:val="nil"/>
              <w:left w:val="nil"/>
              <w:bottom w:val="single" w:sz="8" w:space="0" w:color="BFBFBF"/>
              <w:right w:val="single" w:sz="8" w:space="0" w:color="BFBFBF"/>
            </w:tcBorders>
            <w:shd w:val="clear" w:color="000000" w:fill="FFFFFF"/>
            <w:vAlign w:val="center"/>
            <w:hideMark/>
          </w:tcPr>
          <w:p w:rsidR="00EA0491" w:rsidRDefault="00670597">
            <w:pPr>
              <w:jc w:val="center"/>
              <w:rPr>
                <w:rFonts w:ascii="Arial" w:hAnsi="Arial" w:cs="Arial"/>
                <w:color w:val="000000"/>
                <w:sz w:val="18"/>
                <w:szCs w:val="18"/>
              </w:rPr>
            </w:pPr>
            <w:r>
              <w:rPr>
                <w:rFonts w:ascii="Arial" w:hAnsi="Arial" w:cs="Arial"/>
                <w:color w:val="000000"/>
                <w:sz w:val="18"/>
                <w:szCs w:val="18"/>
              </w:rPr>
              <w:t>(</w:t>
            </w:r>
            <w:r w:rsidR="00EA0491">
              <w:rPr>
                <w:rFonts w:ascii="Arial" w:hAnsi="Arial" w:cs="Arial"/>
                <w:color w:val="000000"/>
                <w:sz w:val="18"/>
                <w:szCs w:val="18"/>
              </w:rPr>
              <w:t>19,1)</w:t>
            </w:r>
          </w:p>
        </w:tc>
      </w:tr>
      <w:tr w:rsidR="00EA0491" w:rsidTr="00EA0491">
        <w:trPr>
          <w:trHeight w:val="315"/>
        </w:trPr>
        <w:tc>
          <w:tcPr>
            <w:tcW w:w="234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Περιθώριο EBITDA (GGR)</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15,8%</w:t>
            </w:r>
          </w:p>
        </w:tc>
        <w:tc>
          <w:tcPr>
            <w:tcW w:w="132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20,3%</w:t>
            </w:r>
          </w:p>
        </w:tc>
        <w:tc>
          <w:tcPr>
            <w:tcW w:w="1400" w:type="dxa"/>
            <w:tcBorders>
              <w:top w:val="nil"/>
              <w:left w:val="nil"/>
              <w:bottom w:val="single" w:sz="8" w:space="0" w:color="BFBFBF"/>
              <w:right w:val="nil"/>
            </w:tcBorders>
            <w:shd w:val="clear" w:color="auto" w:fill="auto"/>
            <w:vAlign w:val="center"/>
            <w:hideMark/>
          </w:tcPr>
          <w:p w:rsidR="00EA0491" w:rsidRDefault="00EA0491">
            <w:pPr>
              <w:rPr>
                <w:color w:val="000000"/>
                <w:sz w:val="20"/>
                <w:szCs w:val="20"/>
              </w:rPr>
            </w:pPr>
            <w:r>
              <w:rPr>
                <w:color w:val="000000"/>
                <w:sz w:val="20"/>
                <w:szCs w:val="20"/>
              </w:rPr>
              <w:t> </w:t>
            </w:r>
          </w:p>
        </w:tc>
        <w:tc>
          <w:tcPr>
            <w:tcW w:w="1300" w:type="dxa"/>
            <w:tcBorders>
              <w:top w:val="nil"/>
              <w:left w:val="single" w:sz="8" w:space="0" w:color="1F497D"/>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19,0%</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23,8%</w:t>
            </w:r>
          </w:p>
        </w:tc>
        <w:tc>
          <w:tcPr>
            <w:tcW w:w="14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w:t>
            </w:r>
          </w:p>
        </w:tc>
      </w:tr>
      <w:tr w:rsidR="00EA0491" w:rsidTr="00EA0491">
        <w:trPr>
          <w:trHeight w:val="315"/>
        </w:trPr>
        <w:tc>
          <w:tcPr>
            <w:tcW w:w="234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bookmarkStart w:id="2" w:name="RANGE!A11"/>
            <w:r>
              <w:rPr>
                <w:rFonts w:ascii="Arial" w:hAnsi="Arial" w:cs="Arial"/>
                <w:color w:val="FFFFFF"/>
                <w:sz w:val="18"/>
                <w:szCs w:val="18"/>
              </w:rPr>
              <w:t>Καθαρά κέρδη</w:t>
            </w:r>
            <w:bookmarkEnd w:id="2"/>
          </w:p>
        </w:tc>
        <w:tc>
          <w:tcPr>
            <w:tcW w:w="130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22</w:t>
            </w:r>
          </w:p>
        </w:tc>
        <w:tc>
          <w:tcPr>
            <w:tcW w:w="132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33</w:t>
            </w:r>
          </w:p>
        </w:tc>
        <w:tc>
          <w:tcPr>
            <w:tcW w:w="1400" w:type="dxa"/>
            <w:tcBorders>
              <w:top w:val="nil"/>
              <w:left w:val="nil"/>
              <w:bottom w:val="single" w:sz="8" w:space="0" w:color="BFBFBF"/>
              <w:right w:val="nil"/>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(33,7)</w:t>
            </w:r>
          </w:p>
        </w:tc>
        <w:tc>
          <w:tcPr>
            <w:tcW w:w="1300" w:type="dxa"/>
            <w:tcBorders>
              <w:top w:val="nil"/>
              <w:left w:val="single" w:sz="8" w:space="0" w:color="1F497D"/>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61</w:t>
            </w:r>
          </w:p>
        </w:tc>
        <w:tc>
          <w:tcPr>
            <w:tcW w:w="130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86</w:t>
            </w:r>
          </w:p>
        </w:tc>
        <w:tc>
          <w:tcPr>
            <w:tcW w:w="1400" w:type="dxa"/>
            <w:tcBorders>
              <w:top w:val="nil"/>
              <w:left w:val="nil"/>
              <w:bottom w:val="single" w:sz="8" w:space="0" w:color="BFBFBF"/>
              <w:right w:val="single" w:sz="8" w:space="0" w:color="BFBFBF"/>
            </w:tcBorders>
            <w:shd w:val="clear" w:color="000000" w:fill="FFFFFF"/>
            <w:vAlign w:val="center"/>
            <w:hideMark/>
          </w:tcPr>
          <w:p w:rsidR="00EA0491" w:rsidRDefault="00670597">
            <w:pPr>
              <w:jc w:val="center"/>
              <w:rPr>
                <w:rFonts w:ascii="Arial" w:hAnsi="Arial" w:cs="Arial"/>
                <w:color w:val="000000"/>
                <w:sz w:val="18"/>
                <w:szCs w:val="18"/>
              </w:rPr>
            </w:pPr>
            <w:r>
              <w:rPr>
                <w:rFonts w:ascii="Arial" w:hAnsi="Arial" w:cs="Arial"/>
                <w:color w:val="000000"/>
                <w:sz w:val="18"/>
                <w:szCs w:val="18"/>
              </w:rPr>
              <w:t>(</w:t>
            </w:r>
            <w:r w:rsidR="00EA0491">
              <w:rPr>
                <w:rFonts w:ascii="Arial" w:hAnsi="Arial" w:cs="Arial"/>
                <w:color w:val="000000"/>
                <w:sz w:val="18"/>
                <w:szCs w:val="18"/>
              </w:rPr>
              <w:t>29,0)</w:t>
            </w:r>
          </w:p>
        </w:tc>
      </w:tr>
      <w:tr w:rsidR="00EA0491" w:rsidTr="00EA0491">
        <w:trPr>
          <w:trHeight w:val="495"/>
        </w:trPr>
        <w:tc>
          <w:tcPr>
            <w:tcW w:w="234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Περιθώριο Καθαρών κερδών (πωλήσεις)</w:t>
            </w:r>
          </w:p>
        </w:tc>
        <w:tc>
          <w:tcPr>
            <w:tcW w:w="130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6,6%</w:t>
            </w:r>
          </w:p>
        </w:tc>
        <w:tc>
          <w:tcPr>
            <w:tcW w:w="132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9,8%</w:t>
            </w:r>
          </w:p>
        </w:tc>
        <w:tc>
          <w:tcPr>
            <w:tcW w:w="1400" w:type="dxa"/>
            <w:tcBorders>
              <w:top w:val="nil"/>
              <w:left w:val="nil"/>
              <w:bottom w:val="single" w:sz="8" w:space="0" w:color="BFBFBF"/>
              <w:right w:val="nil"/>
            </w:tcBorders>
            <w:shd w:val="clear" w:color="000000" w:fill="FFFFFF"/>
            <w:vAlign w:val="center"/>
            <w:hideMark/>
          </w:tcPr>
          <w:p w:rsidR="00EA0491" w:rsidRDefault="00EA0491">
            <w:pPr>
              <w:rPr>
                <w:color w:val="000000"/>
                <w:sz w:val="20"/>
                <w:szCs w:val="20"/>
              </w:rPr>
            </w:pPr>
            <w:r>
              <w:rPr>
                <w:color w:val="000000"/>
                <w:sz w:val="20"/>
                <w:szCs w:val="20"/>
              </w:rPr>
              <w:t> </w:t>
            </w:r>
          </w:p>
        </w:tc>
        <w:tc>
          <w:tcPr>
            <w:tcW w:w="1300" w:type="dxa"/>
            <w:tcBorders>
              <w:top w:val="nil"/>
              <w:left w:val="single" w:sz="8" w:space="0" w:color="1F497D"/>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8,8%</w:t>
            </w:r>
          </w:p>
        </w:tc>
        <w:tc>
          <w:tcPr>
            <w:tcW w:w="130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12,6%</w:t>
            </w:r>
          </w:p>
        </w:tc>
        <w:tc>
          <w:tcPr>
            <w:tcW w:w="140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w:t>
            </w:r>
          </w:p>
        </w:tc>
      </w:tr>
      <w:tr w:rsidR="00EA0491" w:rsidTr="00EA0491">
        <w:trPr>
          <w:trHeight w:val="315"/>
        </w:trPr>
        <w:tc>
          <w:tcPr>
            <w:tcW w:w="234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 xml:space="preserve">Κέρδη ανά μετοχή  </w:t>
            </w:r>
          </w:p>
        </w:tc>
        <w:tc>
          <w:tcPr>
            <w:tcW w:w="1300" w:type="dxa"/>
            <w:tcBorders>
              <w:top w:val="nil"/>
              <w:left w:val="nil"/>
              <w:bottom w:val="single" w:sz="8" w:space="0" w:color="BFBFBF"/>
              <w:right w:val="single" w:sz="8" w:space="0" w:color="BFBFBF"/>
            </w:tcBorders>
            <w:shd w:val="clear" w:color="000000" w:fill="FFFFFF"/>
            <w:vAlign w:val="center"/>
            <w:hideMark/>
          </w:tcPr>
          <w:p w:rsidR="00EA0491" w:rsidRDefault="00670597">
            <w:pPr>
              <w:jc w:val="center"/>
              <w:rPr>
                <w:rFonts w:ascii="Arial" w:hAnsi="Arial" w:cs="Arial"/>
                <w:color w:val="000000"/>
                <w:sz w:val="18"/>
                <w:szCs w:val="18"/>
              </w:rPr>
            </w:pPr>
            <w:r>
              <w:rPr>
                <w:rFonts w:ascii="Arial" w:hAnsi="Arial" w:cs="Arial"/>
                <w:color w:val="000000"/>
                <w:sz w:val="18"/>
                <w:szCs w:val="18"/>
              </w:rPr>
              <w:t>0,0688</w:t>
            </w:r>
          </w:p>
        </w:tc>
        <w:tc>
          <w:tcPr>
            <w:tcW w:w="132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0,1035</w:t>
            </w:r>
          </w:p>
        </w:tc>
        <w:tc>
          <w:tcPr>
            <w:tcW w:w="1400" w:type="dxa"/>
            <w:tcBorders>
              <w:top w:val="nil"/>
              <w:left w:val="nil"/>
              <w:bottom w:val="single" w:sz="8" w:space="0" w:color="BFBFBF"/>
              <w:right w:val="nil"/>
            </w:tcBorders>
            <w:shd w:val="clear" w:color="000000" w:fill="FFFFFF"/>
            <w:vAlign w:val="center"/>
            <w:hideMark/>
          </w:tcPr>
          <w:p w:rsidR="00EA0491" w:rsidRDefault="00670597">
            <w:pPr>
              <w:jc w:val="center"/>
              <w:rPr>
                <w:rFonts w:ascii="Arial" w:hAnsi="Arial" w:cs="Arial"/>
                <w:color w:val="000000"/>
                <w:sz w:val="18"/>
                <w:szCs w:val="18"/>
              </w:rPr>
            </w:pPr>
            <w:r>
              <w:rPr>
                <w:rFonts w:ascii="Arial" w:hAnsi="Arial" w:cs="Arial"/>
                <w:color w:val="000000"/>
                <w:sz w:val="18"/>
                <w:szCs w:val="18"/>
              </w:rPr>
              <w:t>(33,5</w:t>
            </w:r>
            <w:r w:rsidR="00EA0491">
              <w:rPr>
                <w:rFonts w:ascii="Arial" w:hAnsi="Arial" w:cs="Arial"/>
                <w:color w:val="000000"/>
                <w:sz w:val="18"/>
                <w:szCs w:val="18"/>
              </w:rPr>
              <w:t>)</w:t>
            </w:r>
          </w:p>
        </w:tc>
        <w:tc>
          <w:tcPr>
            <w:tcW w:w="1300" w:type="dxa"/>
            <w:tcBorders>
              <w:top w:val="nil"/>
              <w:left w:val="single" w:sz="8" w:space="0" w:color="1F497D"/>
              <w:bottom w:val="single" w:sz="8" w:space="0" w:color="BFBFBF"/>
              <w:right w:val="single" w:sz="8" w:space="0" w:color="BFBFBF"/>
            </w:tcBorders>
            <w:shd w:val="clear" w:color="000000" w:fill="FFFFFF"/>
            <w:vAlign w:val="center"/>
            <w:hideMark/>
          </w:tcPr>
          <w:p w:rsidR="00EA0491" w:rsidRDefault="00670597">
            <w:pPr>
              <w:jc w:val="center"/>
              <w:rPr>
                <w:rFonts w:ascii="Arial" w:hAnsi="Arial" w:cs="Arial"/>
                <w:color w:val="000000"/>
                <w:sz w:val="18"/>
                <w:szCs w:val="18"/>
              </w:rPr>
            </w:pPr>
            <w:r>
              <w:rPr>
                <w:rFonts w:ascii="Arial" w:hAnsi="Arial" w:cs="Arial"/>
                <w:color w:val="000000"/>
                <w:sz w:val="18"/>
                <w:szCs w:val="18"/>
              </w:rPr>
              <w:t>0,1916</w:t>
            </w:r>
          </w:p>
        </w:tc>
        <w:tc>
          <w:tcPr>
            <w:tcW w:w="130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0,2694</w:t>
            </w:r>
          </w:p>
        </w:tc>
        <w:tc>
          <w:tcPr>
            <w:tcW w:w="1400" w:type="dxa"/>
            <w:tcBorders>
              <w:top w:val="nil"/>
              <w:left w:val="nil"/>
              <w:bottom w:val="single" w:sz="8" w:space="0" w:color="BFBFBF"/>
              <w:right w:val="single" w:sz="8" w:space="0" w:color="BFBFBF"/>
            </w:tcBorders>
            <w:shd w:val="clear" w:color="000000" w:fill="FFFFFF"/>
            <w:vAlign w:val="center"/>
            <w:hideMark/>
          </w:tcPr>
          <w:p w:rsidR="00EA0491" w:rsidRDefault="00670597">
            <w:pPr>
              <w:jc w:val="center"/>
              <w:rPr>
                <w:rFonts w:ascii="Arial" w:hAnsi="Arial" w:cs="Arial"/>
                <w:color w:val="000000"/>
                <w:sz w:val="18"/>
                <w:szCs w:val="18"/>
              </w:rPr>
            </w:pPr>
            <w:r>
              <w:rPr>
                <w:rFonts w:ascii="Arial" w:hAnsi="Arial" w:cs="Arial"/>
                <w:color w:val="000000"/>
                <w:sz w:val="18"/>
                <w:szCs w:val="18"/>
              </w:rPr>
              <w:t>(28,9</w:t>
            </w:r>
            <w:r w:rsidR="00EA0491">
              <w:rPr>
                <w:rFonts w:ascii="Arial" w:hAnsi="Arial" w:cs="Arial"/>
                <w:color w:val="000000"/>
                <w:sz w:val="18"/>
                <w:szCs w:val="18"/>
              </w:rPr>
              <w:t>)</w:t>
            </w:r>
          </w:p>
        </w:tc>
      </w:tr>
    </w:tbl>
    <w:p w:rsidR="003F5D18" w:rsidRDefault="003F5D18" w:rsidP="00A64666">
      <w:pPr>
        <w:rPr>
          <w:rFonts w:ascii="Arial" w:hAnsi="Arial" w:cs="Arial"/>
          <w:b/>
          <w:bCs/>
          <w:sz w:val="18"/>
          <w:szCs w:val="18"/>
          <w:highlight w:val="yellow"/>
          <w:lang w:val="en-US"/>
        </w:rPr>
      </w:pPr>
    </w:p>
    <w:p w:rsidR="003F5D18" w:rsidRDefault="003F5D18" w:rsidP="00A64666">
      <w:pPr>
        <w:rPr>
          <w:rFonts w:ascii="Arial" w:hAnsi="Arial" w:cs="Arial"/>
          <w:b/>
          <w:bCs/>
          <w:sz w:val="18"/>
          <w:szCs w:val="18"/>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402"/>
        <w:gridCol w:w="4500"/>
      </w:tblGrid>
      <w:tr w:rsidR="00AC3C3B" w:rsidRPr="00752CF4" w:rsidTr="008F1787">
        <w:tc>
          <w:tcPr>
            <w:tcW w:w="1384" w:type="dxa"/>
          </w:tcPr>
          <w:p w:rsidR="00AC3C3B" w:rsidRPr="00485F77" w:rsidRDefault="00EA0491" w:rsidP="007F4760">
            <w:pPr>
              <w:pStyle w:val="Themis"/>
              <w:spacing w:after="0" w:line="240" w:lineRule="auto"/>
              <w:jc w:val="left"/>
              <w:rPr>
                <w:rFonts w:ascii="Arial" w:hAnsi="Arial" w:cs="Arial"/>
                <w:b/>
                <w:sz w:val="18"/>
                <w:szCs w:val="18"/>
                <w:highlight w:val="yellow"/>
                <w:lang w:eastAsia="el-GR"/>
              </w:rPr>
            </w:pPr>
            <w:r w:rsidRPr="00485F77">
              <w:rPr>
                <w:rFonts w:ascii="Arial" w:hAnsi="Arial" w:cs="Arial"/>
                <w:b/>
                <w:sz w:val="18"/>
                <w:szCs w:val="18"/>
                <w:lang w:eastAsia="el-GR"/>
              </w:rPr>
              <w:t>Καθαρά έσοδα προ εισφορών</w:t>
            </w:r>
            <w:r w:rsidR="00485F77">
              <w:rPr>
                <w:rFonts w:ascii="Arial" w:hAnsi="Arial" w:cs="Arial"/>
                <w:b/>
                <w:sz w:val="18"/>
                <w:szCs w:val="18"/>
                <w:lang w:eastAsia="el-GR"/>
              </w:rPr>
              <w:t xml:space="preserve"> (</w:t>
            </w:r>
            <w:r w:rsidR="00485F77">
              <w:rPr>
                <w:rFonts w:ascii="Arial" w:hAnsi="Arial" w:cs="Arial"/>
                <w:b/>
                <w:sz w:val="18"/>
                <w:szCs w:val="18"/>
                <w:lang w:val="en-US" w:eastAsia="el-GR"/>
              </w:rPr>
              <w:t>GGR</w:t>
            </w:r>
            <w:r w:rsidR="00485F77" w:rsidRPr="00485F77">
              <w:rPr>
                <w:rFonts w:ascii="Arial" w:hAnsi="Arial" w:cs="Arial"/>
                <w:b/>
                <w:sz w:val="18"/>
                <w:szCs w:val="18"/>
                <w:lang w:eastAsia="el-GR"/>
              </w:rPr>
              <w:t>)</w:t>
            </w:r>
          </w:p>
        </w:tc>
        <w:tc>
          <w:tcPr>
            <w:tcW w:w="3402" w:type="dxa"/>
          </w:tcPr>
          <w:p w:rsidR="00EA0491" w:rsidRPr="007F4760" w:rsidRDefault="00EA0491" w:rsidP="00572152">
            <w:pPr>
              <w:pStyle w:val="Themis"/>
              <w:spacing w:after="0" w:line="240" w:lineRule="auto"/>
              <w:rPr>
                <w:rFonts w:ascii="Arial" w:hAnsi="Arial" w:cs="Arial"/>
                <w:sz w:val="18"/>
                <w:szCs w:val="18"/>
                <w:lang w:eastAsia="el-GR"/>
              </w:rPr>
            </w:pPr>
            <w:r w:rsidRPr="00EA0491">
              <w:rPr>
                <w:rFonts w:ascii="Arial" w:hAnsi="Arial" w:cs="Arial"/>
                <w:sz w:val="18"/>
                <w:szCs w:val="18"/>
                <w:lang w:eastAsia="el-GR"/>
              </w:rPr>
              <w:t>Τα καθαρά έσοδα προ εισφορών (GGR) το α’ εξάμηνο του 2017 αυξήθηκαν κατά 1,4% στα €688,5εκ. έναντι €678,8εκ. το α’ εξάμηνο του 2016. Τ</w:t>
            </w:r>
            <w:r w:rsidR="00A15992">
              <w:rPr>
                <w:rFonts w:ascii="Arial" w:hAnsi="Arial" w:cs="Arial"/>
                <w:sz w:val="18"/>
                <w:szCs w:val="18"/>
                <w:lang w:eastAsia="el-GR"/>
              </w:rPr>
              <w:t xml:space="preserve">ο </w:t>
            </w:r>
            <w:r w:rsidR="00A15992">
              <w:rPr>
                <w:rFonts w:ascii="Arial" w:hAnsi="Arial" w:cs="Arial"/>
                <w:sz w:val="18"/>
                <w:szCs w:val="18"/>
                <w:lang w:val="en-US" w:eastAsia="el-GR"/>
              </w:rPr>
              <w:t>GGR</w:t>
            </w:r>
            <w:r w:rsidR="00A15992" w:rsidRPr="00A15992">
              <w:rPr>
                <w:rFonts w:ascii="Arial" w:hAnsi="Arial" w:cs="Arial"/>
                <w:sz w:val="18"/>
                <w:szCs w:val="18"/>
                <w:lang w:eastAsia="el-GR"/>
              </w:rPr>
              <w:t xml:space="preserve"> </w:t>
            </w:r>
            <w:r w:rsidRPr="00EA0491">
              <w:rPr>
                <w:rFonts w:ascii="Arial" w:hAnsi="Arial" w:cs="Arial"/>
                <w:sz w:val="18"/>
                <w:szCs w:val="18"/>
                <w:lang w:eastAsia="el-GR"/>
              </w:rPr>
              <w:t>το β' τρίμηνο του 2017 μειώθηκ</w:t>
            </w:r>
            <w:r w:rsidR="00A15992">
              <w:rPr>
                <w:rFonts w:ascii="Arial" w:hAnsi="Arial" w:cs="Arial"/>
                <w:sz w:val="18"/>
                <w:szCs w:val="18"/>
                <w:lang w:eastAsia="el-GR"/>
              </w:rPr>
              <w:t>ε</w:t>
            </w:r>
            <w:r w:rsidRPr="00EA0491">
              <w:rPr>
                <w:rFonts w:ascii="Arial" w:hAnsi="Arial" w:cs="Arial"/>
                <w:sz w:val="18"/>
                <w:szCs w:val="18"/>
                <w:lang w:eastAsia="el-GR"/>
              </w:rPr>
              <w:t xml:space="preserve"> κατά </w:t>
            </w:r>
            <w:r w:rsidR="006740FA" w:rsidRPr="006740FA">
              <w:rPr>
                <w:rFonts w:ascii="Arial" w:hAnsi="Arial" w:cs="Arial"/>
                <w:sz w:val="18"/>
                <w:szCs w:val="18"/>
                <w:lang w:eastAsia="el-GR"/>
              </w:rPr>
              <w:t>2</w:t>
            </w:r>
            <w:r w:rsidR="00A15992">
              <w:rPr>
                <w:rFonts w:ascii="Arial" w:hAnsi="Arial" w:cs="Arial"/>
                <w:sz w:val="18"/>
                <w:szCs w:val="18"/>
                <w:lang w:eastAsia="el-GR"/>
              </w:rPr>
              <w:t>,</w:t>
            </w:r>
            <w:r w:rsidR="006740FA" w:rsidRPr="006740FA">
              <w:rPr>
                <w:rFonts w:ascii="Arial" w:hAnsi="Arial" w:cs="Arial"/>
                <w:sz w:val="18"/>
                <w:szCs w:val="18"/>
                <w:lang w:eastAsia="el-GR"/>
              </w:rPr>
              <w:t>5</w:t>
            </w:r>
            <w:r w:rsidRPr="00EA0491">
              <w:rPr>
                <w:rFonts w:ascii="Arial" w:hAnsi="Arial" w:cs="Arial"/>
                <w:sz w:val="18"/>
                <w:szCs w:val="18"/>
                <w:lang w:eastAsia="el-GR"/>
              </w:rPr>
              <w:t>% στα €3</w:t>
            </w:r>
            <w:r w:rsidR="006740FA" w:rsidRPr="006740FA">
              <w:rPr>
                <w:rFonts w:ascii="Arial" w:hAnsi="Arial" w:cs="Arial"/>
                <w:sz w:val="18"/>
                <w:szCs w:val="18"/>
                <w:lang w:eastAsia="el-GR"/>
              </w:rPr>
              <w:t>29</w:t>
            </w:r>
            <w:r w:rsidRPr="00EA0491">
              <w:rPr>
                <w:rFonts w:ascii="Arial" w:hAnsi="Arial" w:cs="Arial"/>
                <w:sz w:val="18"/>
                <w:szCs w:val="18"/>
                <w:lang w:eastAsia="el-GR"/>
              </w:rPr>
              <w:t>,</w:t>
            </w:r>
            <w:r w:rsidR="006740FA" w:rsidRPr="006740FA">
              <w:rPr>
                <w:rFonts w:ascii="Arial" w:hAnsi="Arial" w:cs="Arial"/>
                <w:sz w:val="18"/>
                <w:szCs w:val="18"/>
                <w:lang w:eastAsia="el-GR"/>
              </w:rPr>
              <w:t>6</w:t>
            </w:r>
            <w:r w:rsidRPr="00EA0491">
              <w:rPr>
                <w:rFonts w:ascii="Arial" w:hAnsi="Arial" w:cs="Arial"/>
                <w:sz w:val="18"/>
                <w:szCs w:val="18"/>
                <w:lang w:eastAsia="el-GR"/>
              </w:rPr>
              <w:t>εκ. συγκριτικά με €3</w:t>
            </w:r>
            <w:r w:rsidR="006740FA" w:rsidRPr="006740FA">
              <w:rPr>
                <w:rFonts w:ascii="Arial" w:hAnsi="Arial" w:cs="Arial"/>
                <w:sz w:val="18"/>
                <w:szCs w:val="18"/>
                <w:lang w:eastAsia="el-GR"/>
              </w:rPr>
              <w:t>38</w:t>
            </w:r>
            <w:r w:rsidRPr="00EA0491">
              <w:rPr>
                <w:rFonts w:ascii="Arial" w:hAnsi="Arial" w:cs="Arial"/>
                <w:sz w:val="18"/>
                <w:szCs w:val="18"/>
                <w:lang w:eastAsia="el-GR"/>
              </w:rPr>
              <w:t>,</w:t>
            </w:r>
            <w:r w:rsidR="006740FA" w:rsidRPr="006740FA">
              <w:rPr>
                <w:rFonts w:ascii="Arial" w:hAnsi="Arial" w:cs="Arial"/>
                <w:sz w:val="18"/>
                <w:szCs w:val="18"/>
                <w:lang w:eastAsia="el-GR"/>
              </w:rPr>
              <w:t>1</w:t>
            </w:r>
            <w:r w:rsidRPr="00EA0491">
              <w:rPr>
                <w:rFonts w:ascii="Arial" w:hAnsi="Arial" w:cs="Arial"/>
                <w:sz w:val="18"/>
                <w:szCs w:val="18"/>
                <w:lang w:eastAsia="el-GR"/>
              </w:rPr>
              <w:t>εκ. την α</w:t>
            </w:r>
            <w:r w:rsidRPr="007F4760">
              <w:rPr>
                <w:rFonts w:ascii="Arial" w:hAnsi="Arial" w:cs="Arial"/>
                <w:sz w:val="18"/>
                <w:szCs w:val="18"/>
                <w:lang w:eastAsia="el-GR"/>
              </w:rPr>
              <w:t>ντίστοιχη περίοδο πέρυσι λόγω</w:t>
            </w:r>
            <w:r w:rsidR="007F4760" w:rsidRPr="007F4760">
              <w:rPr>
                <w:rFonts w:ascii="Arial" w:hAnsi="Arial" w:cs="Arial"/>
                <w:sz w:val="18"/>
                <w:szCs w:val="18"/>
                <w:lang w:eastAsia="el-GR"/>
              </w:rPr>
              <w:t xml:space="preserve"> της απουσίας εσόδων από το </w:t>
            </w:r>
            <w:proofErr w:type="spellStart"/>
            <w:r w:rsidR="00D4548F" w:rsidRPr="007F4760">
              <w:rPr>
                <w:rFonts w:ascii="Arial" w:hAnsi="Arial" w:cs="Arial"/>
                <w:sz w:val="18"/>
                <w:szCs w:val="18"/>
                <w:lang w:eastAsia="el-GR"/>
              </w:rPr>
              <w:t>Euro</w:t>
            </w:r>
            <w:proofErr w:type="spellEnd"/>
            <w:r w:rsidR="00D4548F" w:rsidRPr="007F4760">
              <w:rPr>
                <w:rFonts w:ascii="Arial" w:hAnsi="Arial" w:cs="Arial"/>
                <w:sz w:val="18"/>
                <w:szCs w:val="18"/>
                <w:lang w:eastAsia="el-GR"/>
              </w:rPr>
              <w:t xml:space="preserve"> </w:t>
            </w:r>
            <w:proofErr w:type="spellStart"/>
            <w:r w:rsidR="00D4548F" w:rsidRPr="007F4760">
              <w:rPr>
                <w:rFonts w:ascii="Arial" w:hAnsi="Arial" w:cs="Arial"/>
                <w:sz w:val="18"/>
                <w:szCs w:val="18"/>
                <w:lang w:eastAsia="el-GR"/>
              </w:rPr>
              <w:t>Cup</w:t>
            </w:r>
            <w:proofErr w:type="spellEnd"/>
            <w:r w:rsidR="007F4760" w:rsidRPr="007F4760">
              <w:rPr>
                <w:rFonts w:ascii="Arial" w:hAnsi="Arial" w:cs="Arial"/>
                <w:sz w:val="18"/>
                <w:szCs w:val="18"/>
                <w:lang w:eastAsia="el-GR"/>
              </w:rPr>
              <w:t xml:space="preserve"> το 2</w:t>
            </w:r>
            <w:r w:rsidR="007F4760" w:rsidRPr="007F4760">
              <w:rPr>
                <w:rFonts w:ascii="Arial" w:hAnsi="Arial" w:cs="Arial"/>
                <w:sz w:val="18"/>
                <w:szCs w:val="18"/>
                <w:vertAlign w:val="superscript"/>
                <w:lang w:eastAsia="el-GR"/>
              </w:rPr>
              <w:t>ο</w:t>
            </w:r>
            <w:r w:rsidR="007F4760" w:rsidRPr="007F4760">
              <w:rPr>
                <w:rFonts w:ascii="Arial" w:hAnsi="Arial" w:cs="Arial"/>
                <w:sz w:val="18"/>
                <w:szCs w:val="18"/>
                <w:lang w:eastAsia="el-GR"/>
              </w:rPr>
              <w:t xml:space="preserve"> τρίμηνο του 2016</w:t>
            </w:r>
            <w:r w:rsidR="00A15992">
              <w:rPr>
                <w:rFonts w:ascii="Arial" w:hAnsi="Arial" w:cs="Arial"/>
                <w:sz w:val="18"/>
                <w:szCs w:val="18"/>
                <w:lang w:eastAsia="el-GR"/>
              </w:rPr>
              <w:t>,</w:t>
            </w:r>
            <w:r w:rsidR="007F4760" w:rsidRPr="007F4760">
              <w:rPr>
                <w:rFonts w:ascii="Arial" w:hAnsi="Arial" w:cs="Arial"/>
                <w:sz w:val="18"/>
                <w:szCs w:val="18"/>
                <w:lang w:eastAsia="el-GR"/>
              </w:rPr>
              <w:t xml:space="preserve"> </w:t>
            </w:r>
            <w:r w:rsidR="00A15992">
              <w:rPr>
                <w:rFonts w:ascii="Arial" w:hAnsi="Arial" w:cs="Arial"/>
                <w:sz w:val="18"/>
                <w:szCs w:val="18"/>
                <w:lang w:eastAsia="el-GR"/>
              </w:rPr>
              <w:t>που</w:t>
            </w:r>
            <w:r w:rsidR="007F4760" w:rsidRPr="007F4760">
              <w:rPr>
                <w:rFonts w:ascii="Arial" w:hAnsi="Arial" w:cs="Arial"/>
                <w:sz w:val="18"/>
                <w:szCs w:val="18"/>
                <w:lang w:eastAsia="el-GR"/>
              </w:rPr>
              <w:t xml:space="preserve"> εν μέρει αντισταθμίστηκαν από την εισαγωγή νέων παιχνιδιών</w:t>
            </w:r>
            <w:r w:rsidR="00A15992">
              <w:rPr>
                <w:rFonts w:ascii="Arial" w:hAnsi="Arial" w:cs="Arial"/>
                <w:sz w:val="18"/>
                <w:szCs w:val="18"/>
                <w:lang w:eastAsia="el-GR"/>
              </w:rPr>
              <w:t xml:space="preserve"> το 2017</w:t>
            </w:r>
            <w:r w:rsidR="007F4760" w:rsidRPr="007F4760">
              <w:rPr>
                <w:rFonts w:ascii="Arial" w:hAnsi="Arial" w:cs="Arial"/>
                <w:sz w:val="18"/>
                <w:szCs w:val="18"/>
                <w:lang w:eastAsia="el-GR"/>
              </w:rPr>
              <w:t>.</w:t>
            </w:r>
          </w:p>
          <w:p w:rsidR="00EA0491" w:rsidRPr="007F4760" w:rsidRDefault="00EA0491" w:rsidP="00572152">
            <w:pPr>
              <w:pStyle w:val="Themis"/>
              <w:spacing w:after="0" w:line="240" w:lineRule="auto"/>
              <w:rPr>
                <w:rFonts w:ascii="Arial" w:hAnsi="Arial" w:cs="Arial"/>
                <w:sz w:val="18"/>
                <w:szCs w:val="18"/>
                <w:highlight w:val="yellow"/>
                <w:lang w:eastAsia="el-GR"/>
              </w:rPr>
            </w:pPr>
          </w:p>
        </w:tc>
        <w:tc>
          <w:tcPr>
            <w:tcW w:w="4500" w:type="dxa"/>
          </w:tcPr>
          <w:p w:rsidR="00AC3C3B" w:rsidRPr="00D47DA6" w:rsidRDefault="00EB5141" w:rsidP="00D47DA6">
            <w:pPr>
              <w:pStyle w:val="Themis"/>
              <w:spacing w:after="0" w:line="240" w:lineRule="auto"/>
              <w:rPr>
                <w:rFonts w:ascii="Arial" w:hAnsi="Arial" w:cs="Arial"/>
                <w:sz w:val="18"/>
                <w:szCs w:val="18"/>
                <w:highlight w:val="yellow"/>
                <w:lang w:val="en-GB" w:eastAsia="el-GR"/>
              </w:rPr>
            </w:pPr>
            <w:r w:rsidRPr="00EB5141">
              <w:rPr>
                <w:rFonts w:ascii="Arial" w:hAnsi="Arial" w:cs="Arial"/>
                <w:noProof/>
                <w:sz w:val="18"/>
                <w:szCs w:val="18"/>
                <w:lang w:eastAsia="el-GR"/>
              </w:rPr>
              <w:drawing>
                <wp:inline distT="0" distB="0" distL="0" distR="0" wp14:anchorId="5EA8DF84">
                  <wp:extent cx="2633128" cy="15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026" r="19408"/>
                          <a:stretch/>
                        </pic:blipFill>
                        <pic:spPr bwMode="auto">
                          <a:xfrm>
                            <a:off x="0" y="0"/>
                            <a:ext cx="2633128" cy="151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70E09" w:rsidRPr="00614333" w:rsidTr="008F1787">
        <w:trPr>
          <w:trHeight w:val="2521"/>
        </w:trPr>
        <w:tc>
          <w:tcPr>
            <w:tcW w:w="1384" w:type="dxa"/>
          </w:tcPr>
          <w:p w:rsidR="008F1787" w:rsidRPr="00A72E58" w:rsidRDefault="006740FA" w:rsidP="00EB5141">
            <w:pPr>
              <w:pStyle w:val="Themis"/>
              <w:spacing w:after="0" w:line="240" w:lineRule="auto"/>
              <w:jc w:val="left"/>
              <w:rPr>
                <w:rFonts w:ascii="Arial" w:hAnsi="Arial" w:cs="Arial"/>
                <w:b/>
                <w:sz w:val="18"/>
                <w:szCs w:val="18"/>
                <w:lang w:val="en-GB" w:eastAsia="el-GR"/>
              </w:rPr>
            </w:pPr>
            <w:r w:rsidRPr="006740FA">
              <w:rPr>
                <w:rFonts w:ascii="Arial" w:hAnsi="Arial" w:cs="Arial"/>
                <w:b/>
                <w:sz w:val="18"/>
                <w:szCs w:val="18"/>
                <w:lang w:val="en-GB" w:eastAsia="el-GR"/>
              </w:rPr>
              <w:t>Καθα</w:t>
            </w:r>
            <w:proofErr w:type="spellStart"/>
            <w:r w:rsidRPr="006740FA">
              <w:rPr>
                <w:rFonts w:ascii="Arial" w:hAnsi="Arial" w:cs="Arial"/>
                <w:b/>
                <w:sz w:val="18"/>
                <w:szCs w:val="18"/>
                <w:lang w:val="en-GB" w:eastAsia="el-GR"/>
              </w:rPr>
              <w:t>ρά</w:t>
            </w:r>
            <w:proofErr w:type="spellEnd"/>
            <w:r w:rsidRPr="006740FA">
              <w:rPr>
                <w:rFonts w:ascii="Arial" w:hAnsi="Arial" w:cs="Arial"/>
                <w:b/>
                <w:sz w:val="18"/>
                <w:szCs w:val="18"/>
                <w:lang w:val="en-GB" w:eastAsia="el-GR"/>
              </w:rPr>
              <w:t xml:space="preserve"> </w:t>
            </w:r>
            <w:proofErr w:type="spellStart"/>
            <w:r w:rsidRPr="006740FA">
              <w:rPr>
                <w:rFonts w:ascii="Arial" w:hAnsi="Arial" w:cs="Arial"/>
                <w:b/>
                <w:sz w:val="18"/>
                <w:szCs w:val="18"/>
                <w:lang w:val="en-GB" w:eastAsia="el-GR"/>
              </w:rPr>
              <w:t>έσοδ</w:t>
            </w:r>
            <w:proofErr w:type="spellEnd"/>
            <w:r w:rsidRPr="006740FA">
              <w:rPr>
                <w:rFonts w:ascii="Arial" w:hAnsi="Arial" w:cs="Arial"/>
                <w:b/>
                <w:sz w:val="18"/>
                <w:szCs w:val="18"/>
                <w:lang w:val="en-GB" w:eastAsia="el-GR"/>
              </w:rPr>
              <w:t>α από πα</w:t>
            </w:r>
            <w:proofErr w:type="spellStart"/>
            <w:r w:rsidRPr="006740FA">
              <w:rPr>
                <w:rFonts w:ascii="Arial" w:hAnsi="Arial" w:cs="Arial"/>
                <w:b/>
                <w:sz w:val="18"/>
                <w:szCs w:val="18"/>
                <w:lang w:val="en-GB" w:eastAsia="el-GR"/>
              </w:rPr>
              <w:t>ιχνίδι</w:t>
            </w:r>
            <w:proofErr w:type="spellEnd"/>
            <w:r w:rsidRPr="006740FA">
              <w:rPr>
                <w:rFonts w:ascii="Arial" w:hAnsi="Arial" w:cs="Arial"/>
                <w:b/>
                <w:sz w:val="18"/>
                <w:szCs w:val="18"/>
                <w:lang w:val="en-GB" w:eastAsia="el-GR"/>
              </w:rPr>
              <w:t>α</w:t>
            </w:r>
            <w:r w:rsidR="00074E2A">
              <w:rPr>
                <w:rStyle w:val="FootnoteReference"/>
                <w:rFonts w:ascii="Arial" w:hAnsi="Arial" w:cs="Arial"/>
                <w:b/>
                <w:sz w:val="18"/>
                <w:szCs w:val="18"/>
                <w:lang w:val="en-GB" w:eastAsia="el-GR"/>
              </w:rPr>
              <w:footnoteReference w:id="1"/>
            </w:r>
            <w:r w:rsidR="00F47150" w:rsidRPr="00A72E58">
              <w:rPr>
                <w:rFonts w:ascii="Arial" w:hAnsi="Arial" w:cs="Arial"/>
                <w:b/>
                <w:sz w:val="18"/>
                <w:szCs w:val="18"/>
                <w:lang w:val="en-GB" w:eastAsia="el-GR"/>
              </w:rPr>
              <w:t xml:space="preserve"> </w:t>
            </w:r>
          </w:p>
          <w:p w:rsidR="005A22F1" w:rsidRPr="00A72E58" w:rsidRDefault="005A22F1" w:rsidP="00223F25">
            <w:pPr>
              <w:pStyle w:val="Themis"/>
              <w:spacing w:after="0" w:line="240" w:lineRule="auto"/>
              <w:rPr>
                <w:rFonts w:ascii="Arial" w:hAnsi="Arial" w:cs="Arial"/>
                <w:b/>
                <w:sz w:val="18"/>
                <w:szCs w:val="18"/>
                <w:lang w:val="en-GB" w:eastAsia="el-GR"/>
              </w:rPr>
            </w:pPr>
          </w:p>
          <w:p w:rsidR="005A22F1" w:rsidRPr="00A72E58" w:rsidRDefault="005A22F1" w:rsidP="00223F25">
            <w:pPr>
              <w:pStyle w:val="Themis"/>
              <w:spacing w:after="0" w:line="240" w:lineRule="auto"/>
              <w:rPr>
                <w:rFonts w:ascii="Arial" w:hAnsi="Arial" w:cs="Arial"/>
                <w:b/>
                <w:sz w:val="18"/>
                <w:szCs w:val="18"/>
                <w:lang w:val="en-GB" w:eastAsia="el-GR"/>
              </w:rPr>
            </w:pPr>
          </w:p>
        </w:tc>
        <w:tc>
          <w:tcPr>
            <w:tcW w:w="3402" w:type="dxa"/>
          </w:tcPr>
          <w:p w:rsidR="00D4548F" w:rsidRDefault="00D4548F" w:rsidP="00D4548F">
            <w:pPr>
              <w:pStyle w:val="Themis"/>
              <w:spacing w:after="0" w:line="240" w:lineRule="auto"/>
              <w:rPr>
                <w:rFonts w:ascii="Arial" w:hAnsi="Arial" w:cs="Arial"/>
                <w:sz w:val="18"/>
                <w:szCs w:val="18"/>
                <w:lang w:eastAsia="el-GR"/>
              </w:rPr>
            </w:pPr>
            <w:r w:rsidRPr="00D4548F">
              <w:rPr>
                <w:rFonts w:ascii="Arial" w:hAnsi="Arial" w:cs="Arial"/>
                <w:sz w:val="18"/>
                <w:szCs w:val="18"/>
                <w:lang w:eastAsia="el-GR"/>
              </w:rPr>
              <w:t xml:space="preserve">Τα καθαρά έσοδα από παιχνίδια </w:t>
            </w:r>
            <w:r>
              <w:rPr>
                <w:rFonts w:ascii="Arial" w:hAnsi="Arial" w:cs="Arial"/>
                <w:sz w:val="18"/>
                <w:szCs w:val="18"/>
                <w:lang w:eastAsia="el-GR"/>
              </w:rPr>
              <w:t>αυξήθηκαν</w:t>
            </w:r>
            <w:r w:rsidRPr="00D4548F">
              <w:rPr>
                <w:rFonts w:ascii="Arial" w:hAnsi="Arial" w:cs="Arial"/>
                <w:sz w:val="18"/>
                <w:szCs w:val="18"/>
                <w:lang w:eastAsia="el-GR"/>
              </w:rPr>
              <w:t xml:space="preserve"> κατά </w:t>
            </w:r>
            <w:r>
              <w:rPr>
                <w:rFonts w:ascii="Arial" w:hAnsi="Arial" w:cs="Arial"/>
                <w:sz w:val="18"/>
                <w:szCs w:val="18"/>
                <w:lang w:eastAsia="el-GR"/>
              </w:rPr>
              <w:t>2</w:t>
            </w:r>
            <w:r w:rsidRPr="00D4548F">
              <w:rPr>
                <w:rFonts w:ascii="Arial" w:hAnsi="Arial" w:cs="Arial"/>
                <w:sz w:val="18"/>
                <w:szCs w:val="18"/>
                <w:lang w:eastAsia="el-GR"/>
              </w:rPr>
              <w:t>,</w:t>
            </w:r>
            <w:r>
              <w:rPr>
                <w:rFonts w:ascii="Arial" w:hAnsi="Arial" w:cs="Arial"/>
                <w:sz w:val="18"/>
                <w:szCs w:val="18"/>
                <w:lang w:eastAsia="el-GR"/>
              </w:rPr>
              <w:t>6</w:t>
            </w:r>
            <w:r w:rsidRPr="00D4548F">
              <w:rPr>
                <w:rFonts w:ascii="Arial" w:hAnsi="Arial" w:cs="Arial"/>
                <w:sz w:val="18"/>
                <w:szCs w:val="18"/>
                <w:lang w:eastAsia="el-GR"/>
              </w:rPr>
              <w:t>% στα €2</w:t>
            </w:r>
            <w:r>
              <w:rPr>
                <w:rFonts w:ascii="Arial" w:hAnsi="Arial" w:cs="Arial"/>
                <w:sz w:val="18"/>
                <w:szCs w:val="18"/>
                <w:lang w:eastAsia="el-GR"/>
              </w:rPr>
              <w:t>85</w:t>
            </w:r>
            <w:r w:rsidRPr="00D4548F">
              <w:rPr>
                <w:rFonts w:ascii="Arial" w:hAnsi="Arial" w:cs="Arial"/>
                <w:sz w:val="18"/>
                <w:szCs w:val="18"/>
                <w:lang w:eastAsia="el-GR"/>
              </w:rPr>
              <w:t>,</w:t>
            </w:r>
            <w:r>
              <w:rPr>
                <w:rFonts w:ascii="Arial" w:hAnsi="Arial" w:cs="Arial"/>
                <w:sz w:val="18"/>
                <w:szCs w:val="18"/>
                <w:lang w:eastAsia="el-GR"/>
              </w:rPr>
              <w:t>1</w:t>
            </w:r>
            <w:r w:rsidRPr="00D4548F">
              <w:rPr>
                <w:rFonts w:ascii="Arial" w:hAnsi="Arial" w:cs="Arial"/>
                <w:sz w:val="18"/>
                <w:szCs w:val="18"/>
                <w:lang w:eastAsia="el-GR"/>
              </w:rPr>
              <w:t>εκ. έναντι €</w:t>
            </w:r>
            <w:r>
              <w:rPr>
                <w:rFonts w:ascii="Arial" w:hAnsi="Arial" w:cs="Arial"/>
                <w:sz w:val="18"/>
                <w:szCs w:val="18"/>
                <w:lang w:eastAsia="el-GR"/>
              </w:rPr>
              <w:t>278</w:t>
            </w:r>
            <w:r w:rsidRPr="00D4548F">
              <w:rPr>
                <w:rFonts w:ascii="Arial" w:hAnsi="Arial" w:cs="Arial"/>
                <w:sz w:val="18"/>
                <w:szCs w:val="18"/>
                <w:lang w:eastAsia="el-GR"/>
              </w:rPr>
              <w:t>,</w:t>
            </w:r>
            <w:r>
              <w:rPr>
                <w:rFonts w:ascii="Arial" w:hAnsi="Arial" w:cs="Arial"/>
                <w:sz w:val="18"/>
                <w:szCs w:val="18"/>
                <w:lang w:eastAsia="el-GR"/>
              </w:rPr>
              <w:t>0</w:t>
            </w:r>
            <w:r w:rsidRPr="00D4548F">
              <w:rPr>
                <w:rFonts w:ascii="Arial" w:hAnsi="Arial" w:cs="Arial"/>
                <w:sz w:val="18"/>
                <w:szCs w:val="18"/>
                <w:lang w:eastAsia="el-GR"/>
              </w:rPr>
              <w:t>εκ. το α’ εξάμηνο του 201</w:t>
            </w:r>
            <w:r>
              <w:rPr>
                <w:rFonts w:ascii="Arial" w:hAnsi="Arial" w:cs="Arial"/>
                <w:sz w:val="18"/>
                <w:szCs w:val="18"/>
                <w:lang w:eastAsia="el-GR"/>
              </w:rPr>
              <w:t>6</w:t>
            </w:r>
            <w:r w:rsidRPr="00D4548F">
              <w:rPr>
                <w:rFonts w:ascii="Arial" w:hAnsi="Arial" w:cs="Arial"/>
                <w:sz w:val="18"/>
                <w:szCs w:val="18"/>
                <w:lang w:eastAsia="el-GR"/>
              </w:rPr>
              <w:t xml:space="preserve">, </w:t>
            </w:r>
            <w:r w:rsidR="00485F77">
              <w:rPr>
                <w:rFonts w:ascii="Arial" w:hAnsi="Arial" w:cs="Arial"/>
                <w:sz w:val="18"/>
                <w:szCs w:val="18"/>
                <w:lang w:eastAsia="el-GR"/>
              </w:rPr>
              <w:t xml:space="preserve">αντίστοιχα με </w:t>
            </w:r>
            <w:r w:rsidR="00E476F3">
              <w:rPr>
                <w:rFonts w:ascii="Arial" w:hAnsi="Arial" w:cs="Arial"/>
                <w:sz w:val="18"/>
                <w:szCs w:val="18"/>
                <w:lang w:eastAsia="el-GR"/>
              </w:rPr>
              <w:t>τη μεταβολή του</w:t>
            </w:r>
            <w:r w:rsidR="00485F77" w:rsidRPr="00485F77">
              <w:rPr>
                <w:rFonts w:ascii="Arial" w:hAnsi="Arial" w:cs="Arial"/>
                <w:sz w:val="18"/>
                <w:szCs w:val="18"/>
                <w:lang w:eastAsia="el-GR"/>
              </w:rPr>
              <w:t xml:space="preserve"> </w:t>
            </w:r>
            <w:r w:rsidR="00485F77">
              <w:rPr>
                <w:rFonts w:ascii="Arial" w:hAnsi="Arial" w:cs="Arial"/>
                <w:sz w:val="18"/>
                <w:szCs w:val="18"/>
                <w:lang w:val="en-US" w:eastAsia="el-GR"/>
              </w:rPr>
              <w:t>GGR</w:t>
            </w:r>
            <w:r w:rsidRPr="00D4548F">
              <w:rPr>
                <w:rFonts w:ascii="Arial" w:hAnsi="Arial" w:cs="Arial"/>
                <w:sz w:val="18"/>
                <w:szCs w:val="18"/>
                <w:lang w:eastAsia="el-GR"/>
              </w:rPr>
              <w:t>.</w:t>
            </w:r>
            <w:r>
              <w:rPr>
                <w:rFonts w:ascii="Arial" w:hAnsi="Arial" w:cs="Arial"/>
                <w:sz w:val="18"/>
                <w:szCs w:val="18"/>
                <w:lang w:eastAsia="el-GR"/>
              </w:rPr>
              <w:t xml:space="preserve"> </w:t>
            </w:r>
            <w:r w:rsidR="00485F77">
              <w:rPr>
                <w:rFonts w:ascii="Arial" w:hAnsi="Arial" w:cs="Arial"/>
                <w:sz w:val="18"/>
                <w:szCs w:val="18"/>
                <w:lang w:eastAsia="el-GR"/>
              </w:rPr>
              <w:t>Π</w:t>
            </w:r>
            <w:r w:rsidRPr="00D4548F">
              <w:rPr>
                <w:rFonts w:ascii="Arial" w:hAnsi="Arial" w:cs="Arial"/>
                <w:sz w:val="18"/>
                <w:szCs w:val="18"/>
                <w:lang w:eastAsia="el-GR"/>
              </w:rPr>
              <w:t>ροσαρμο</w:t>
            </w:r>
            <w:r w:rsidR="00485F77">
              <w:rPr>
                <w:rFonts w:ascii="Arial" w:hAnsi="Arial" w:cs="Arial"/>
                <w:sz w:val="18"/>
                <w:szCs w:val="18"/>
                <w:lang w:eastAsia="el-GR"/>
              </w:rPr>
              <w:t xml:space="preserve">σμένα </w:t>
            </w:r>
            <w:r w:rsidRPr="00D4548F">
              <w:rPr>
                <w:rFonts w:ascii="Arial" w:hAnsi="Arial" w:cs="Arial"/>
                <w:sz w:val="18"/>
                <w:szCs w:val="18"/>
                <w:lang w:eastAsia="el-GR"/>
              </w:rPr>
              <w:t xml:space="preserve">για </w:t>
            </w:r>
            <w:r w:rsidR="00614333">
              <w:rPr>
                <w:rFonts w:ascii="Arial" w:hAnsi="Arial" w:cs="Arial"/>
                <w:sz w:val="18"/>
                <w:szCs w:val="18"/>
                <w:lang w:eastAsia="el-GR"/>
              </w:rPr>
              <w:t xml:space="preserve">την </w:t>
            </w:r>
            <w:r w:rsidR="00614333" w:rsidRPr="00614333">
              <w:rPr>
                <w:rFonts w:ascii="Arial" w:hAnsi="Arial" w:cs="Arial"/>
                <w:sz w:val="18"/>
                <w:szCs w:val="18"/>
                <w:lang w:eastAsia="el-GR"/>
              </w:rPr>
              <w:t xml:space="preserve">επιβάρυνση από την αναδρομική αύξηση της εισφοράς επί του GGR το </w:t>
            </w:r>
            <w:r w:rsidR="00E476F3">
              <w:rPr>
                <w:rFonts w:ascii="Arial" w:hAnsi="Arial" w:cs="Arial"/>
                <w:sz w:val="18"/>
                <w:szCs w:val="18"/>
                <w:lang w:eastAsia="el-GR"/>
              </w:rPr>
              <w:t>β’ τρίμηνο 20</w:t>
            </w:r>
            <w:r w:rsidR="00614333" w:rsidRPr="00614333">
              <w:rPr>
                <w:rFonts w:ascii="Arial" w:hAnsi="Arial" w:cs="Arial"/>
                <w:sz w:val="18"/>
                <w:szCs w:val="18"/>
                <w:lang w:eastAsia="el-GR"/>
              </w:rPr>
              <w:t>16</w:t>
            </w:r>
            <w:r w:rsidRPr="00D4548F">
              <w:rPr>
                <w:rFonts w:ascii="Arial" w:hAnsi="Arial" w:cs="Arial"/>
                <w:sz w:val="18"/>
                <w:szCs w:val="18"/>
                <w:lang w:eastAsia="el-GR"/>
              </w:rPr>
              <w:t>, τα καθαρά έσοδα από παιχνίδια β’ τριμήνου 201</w:t>
            </w:r>
            <w:r>
              <w:rPr>
                <w:rFonts w:ascii="Arial" w:hAnsi="Arial" w:cs="Arial"/>
                <w:sz w:val="18"/>
                <w:szCs w:val="18"/>
                <w:lang w:eastAsia="el-GR"/>
              </w:rPr>
              <w:t>7</w:t>
            </w:r>
            <w:r w:rsidRPr="00D4548F">
              <w:rPr>
                <w:rFonts w:ascii="Arial" w:hAnsi="Arial" w:cs="Arial"/>
                <w:sz w:val="18"/>
                <w:szCs w:val="18"/>
                <w:lang w:eastAsia="el-GR"/>
              </w:rPr>
              <w:t xml:space="preserve"> </w:t>
            </w:r>
            <w:r>
              <w:rPr>
                <w:rFonts w:ascii="Arial" w:hAnsi="Arial" w:cs="Arial"/>
                <w:sz w:val="18"/>
                <w:szCs w:val="18"/>
                <w:lang w:eastAsia="el-GR"/>
              </w:rPr>
              <w:t>μειώθηκαν</w:t>
            </w:r>
            <w:r w:rsidRPr="00D4548F">
              <w:rPr>
                <w:rFonts w:ascii="Arial" w:hAnsi="Arial" w:cs="Arial"/>
                <w:sz w:val="18"/>
                <w:szCs w:val="18"/>
                <w:lang w:eastAsia="el-GR"/>
              </w:rPr>
              <w:t xml:space="preserve"> κατά </w:t>
            </w:r>
            <w:r>
              <w:rPr>
                <w:rFonts w:ascii="Arial" w:hAnsi="Arial" w:cs="Arial"/>
                <w:sz w:val="18"/>
                <w:szCs w:val="18"/>
                <w:lang w:eastAsia="el-GR"/>
              </w:rPr>
              <w:t>2</w:t>
            </w:r>
            <w:r w:rsidRPr="00D4548F">
              <w:rPr>
                <w:rFonts w:ascii="Arial" w:hAnsi="Arial" w:cs="Arial"/>
                <w:sz w:val="18"/>
                <w:szCs w:val="18"/>
                <w:lang w:eastAsia="el-GR"/>
              </w:rPr>
              <w:t>,</w:t>
            </w:r>
            <w:r>
              <w:rPr>
                <w:rFonts w:ascii="Arial" w:hAnsi="Arial" w:cs="Arial"/>
                <w:sz w:val="18"/>
                <w:szCs w:val="18"/>
                <w:lang w:eastAsia="el-GR"/>
              </w:rPr>
              <w:t>0</w:t>
            </w:r>
            <w:r w:rsidRPr="00D4548F">
              <w:rPr>
                <w:rFonts w:ascii="Arial" w:hAnsi="Arial" w:cs="Arial"/>
                <w:sz w:val="18"/>
                <w:szCs w:val="18"/>
                <w:lang w:eastAsia="el-GR"/>
              </w:rPr>
              <w:t>% σε σχέση με πέρυσι</w:t>
            </w:r>
            <w:r w:rsidR="00614333">
              <w:rPr>
                <w:rFonts w:ascii="Arial" w:hAnsi="Arial" w:cs="Arial"/>
                <w:sz w:val="18"/>
                <w:szCs w:val="18"/>
                <w:lang w:eastAsia="el-GR"/>
              </w:rPr>
              <w:t>, ακολουθώντας τη</w:t>
            </w:r>
            <w:r w:rsidR="00E476F3">
              <w:rPr>
                <w:rFonts w:ascii="Arial" w:hAnsi="Arial" w:cs="Arial"/>
                <w:sz w:val="18"/>
                <w:szCs w:val="18"/>
                <w:lang w:eastAsia="el-GR"/>
              </w:rPr>
              <w:t>ν</w:t>
            </w:r>
            <w:r w:rsidR="00614333">
              <w:rPr>
                <w:rFonts w:ascii="Arial" w:hAnsi="Arial" w:cs="Arial"/>
                <w:sz w:val="18"/>
                <w:szCs w:val="18"/>
                <w:lang w:eastAsia="el-GR"/>
              </w:rPr>
              <w:t xml:space="preserve"> </w:t>
            </w:r>
            <w:r w:rsidR="00E476F3">
              <w:rPr>
                <w:rFonts w:ascii="Arial" w:hAnsi="Arial" w:cs="Arial"/>
                <w:sz w:val="18"/>
                <w:szCs w:val="18"/>
                <w:lang w:eastAsia="el-GR"/>
              </w:rPr>
              <w:t>τάση</w:t>
            </w:r>
            <w:r w:rsidR="00614333">
              <w:rPr>
                <w:rFonts w:ascii="Arial" w:hAnsi="Arial" w:cs="Arial"/>
                <w:sz w:val="18"/>
                <w:szCs w:val="18"/>
                <w:lang w:eastAsia="el-GR"/>
              </w:rPr>
              <w:t xml:space="preserve"> του </w:t>
            </w:r>
            <w:r w:rsidR="00614333">
              <w:rPr>
                <w:rFonts w:ascii="Arial" w:hAnsi="Arial" w:cs="Arial"/>
                <w:sz w:val="18"/>
                <w:szCs w:val="18"/>
                <w:lang w:val="en-US" w:eastAsia="el-GR"/>
              </w:rPr>
              <w:t>GGR</w:t>
            </w:r>
            <w:r>
              <w:rPr>
                <w:rFonts w:ascii="Arial" w:hAnsi="Arial" w:cs="Arial"/>
                <w:sz w:val="18"/>
                <w:szCs w:val="18"/>
                <w:lang w:eastAsia="el-GR"/>
              </w:rPr>
              <w:t>.</w:t>
            </w:r>
          </w:p>
          <w:p w:rsidR="00D4548F" w:rsidRPr="00D4548F" w:rsidRDefault="00D4548F" w:rsidP="00D4548F">
            <w:pPr>
              <w:pStyle w:val="Themis"/>
              <w:spacing w:after="0" w:line="240" w:lineRule="auto"/>
              <w:rPr>
                <w:rFonts w:ascii="Arial" w:hAnsi="Arial" w:cs="Arial"/>
                <w:sz w:val="18"/>
                <w:szCs w:val="18"/>
                <w:lang w:eastAsia="el-GR"/>
              </w:rPr>
            </w:pPr>
          </w:p>
        </w:tc>
        <w:tc>
          <w:tcPr>
            <w:tcW w:w="4500" w:type="dxa"/>
          </w:tcPr>
          <w:p w:rsidR="00B70E09" w:rsidRPr="00A72E58" w:rsidRDefault="0048689F" w:rsidP="00223F25">
            <w:pPr>
              <w:pStyle w:val="Themis"/>
              <w:spacing w:after="0" w:line="240" w:lineRule="auto"/>
              <w:rPr>
                <w:rFonts w:ascii="Arial" w:hAnsi="Arial" w:cs="Arial"/>
                <w:sz w:val="18"/>
                <w:szCs w:val="18"/>
                <w:lang w:val="en-GB" w:eastAsia="el-GR"/>
              </w:rPr>
            </w:pPr>
            <w:r w:rsidRPr="00A72E58">
              <w:rPr>
                <w:rFonts w:ascii="Arial" w:hAnsi="Arial" w:cs="Arial"/>
                <w:noProof/>
                <w:sz w:val="18"/>
                <w:szCs w:val="18"/>
                <w:lang w:eastAsia="el-GR"/>
              </w:rPr>
              <w:drawing>
                <wp:inline distT="0" distB="0" distL="0" distR="0" wp14:anchorId="2FB3F7D0" wp14:editId="2636BD42">
                  <wp:extent cx="2463442" cy="133200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074"/>
                          <a:stretch/>
                        </pic:blipFill>
                        <pic:spPr bwMode="auto">
                          <a:xfrm>
                            <a:off x="0" y="0"/>
                            <a:ext cx="2463442" cy="1332000"/>
                          </a:xfrm>
                          <a:prstGeom prst="rect">
                            <a:avLst/>
                          </a:prstGeom>
                          <a:noFill/>
                          <a:ln>
                            <a:noFill/>
                          </a:ln>
                          <a:extLst>
                            <a:ext uri="{53640926-AAD7-44D8-BBD7-CCE9431645EC}">
                              <a14:shadowObscured xmlns:a14="http://schemas.microsoft.com/office/drawing/2010/main"/>
                            </a:ext>
                          </a:extLst>
                        </pic:spPr>
                      </pic:pic>
                    </a:graphicData>
                  </a:graphic>
                </wp:inline>
              </w:drawing>
            </w:r>
          </w:p>
          <w:p w:rsidR="005B32B2" w:rsidRPr="00614333" w:rsidRDefault="006E1A69" w:rsidP="00614333">
            <w:pPr>
              <w:pStyle w:val="Themis"/>
              <w:spacing w:after="0" w:line="240" w:lineRule="auto"/>
              <w:rPr>
                <w:rFonts w:ascii="Arial" w:hAnsi="Arial" w:cs="Arial"/>
                <w:sz w:val="14"/>
                <w:szCs w:val="18"/>
                <w:lang w:eastAsia="el-GR"/>
              </w:rPr>
            </w:pPr>
            <w:r w:rsidRPr="00614333">
              <w:rPr>
                <w:rFonts w:ascii="Arial" w:hAnsi="Arial" w:cs="Arial"/>
                <w:sz w:val="14"/>
                <w:szCs w:val="18"/>
                <w:lang w:eastAsia="el-GR"/>
              </w:rPr>
              <w:t xml:space="preserve">* </w:t>
            </w:r>
            <w:r w:rsidR="00045417" w:rsidRPr="00A72E58">
              <w:rPr>
                <w:rFonts w:ascii="Arial" w:hAnsi="Arial" w:cs="Arial"/>
                <w:sz w:val="14"/>
                <w:szCs w:val="18"/>
                <w:lang w:val="en-GB" w:eastAsia="el-GR"/>
              </w:rPr>
              <w:t>l</w:t>
            </w:r>
            <w:r w:rsidR="00045417" w:rsidRPr="00614333">
              <w:rPr>
                <w:rFonts w:ascii="Arial" w:hAnsi="Arial" w:cs="Arial"/>
                <w:sz w:val="14"/>
                <w:szCs w:val="18"/>
                <w:lang w:eastAsia="el-GR"/>
              </w:rPr>
              <w:t>-</w:t>
            </w:r>
            <w:r w:rsidR="00045417" w:rsidRPr="00A72E58">
              <w:rPr>
                <w:rFonts w:ascii="Arial" w:hAnsi="Arial" w:cs="Arial"/>
                <w:sz w:val="14"/>
                <w:szCs w:val="18"/>
                <w:lang w:val="en-GB" w:eastAsia="el-GR"/>
              </w:rPr>
              <w:t>f</w:t>
            </w:r>
            <w:r w:rsidR="00045417" w:rsidRPr="00614333">
              <w:rPr>
                <w:rFonts w:ascii="Arial" w:hAnsi="Arial" w:cs="Arial"/>
                <w:sz w:val="14"/>
                <w:szCs w:val="18"/>
                <w:lang w:eastAsia="el-GR"/>
              </w:rPr>
              <w:t>-</w:t>
            </w:r>
            <w:r w:rsidR="00045417" w:rsidRPr="00A72E58">
              <w:rPr>
                <w:rFonts w:ascii="Arial" w:hAnsi="Arial" w:cs="Arial"/>
                <w:sz w:val="14"/>
                <w:szCs w:val="18"/>
                <w:lang w:val="en-GB" w:eastAsia="el-GR"/>
              </w:rPr>
              <w:t>l</w:t>
            </w:r>
            <w:r w:rsidR="00045417" w:rsidRPr="00614333">
              <w:rPr>
                <w:rFonts w:ascii="Arial" w:hAnsi="Arial" w:cs="Arial"/>
                <w:sz w:val="14"/>
                <w:szCs w:val="18"/>
                <w:lang w:eastAsia="el-GR"/>
              </w:rPr>
              <w:t xml:space="preserve"> (</w:t>
            </w:r>
            <w:r w:rsidR="00614333" w:rsidRPr="00614333">
              <w:rPr>
                <w:rFonts w:ascii="Arial" w:hAnsi="Arial" w:cs="Arial"/>
                <w:sz w:val="14"/>
                <w:szCs w:val="18"/>
                <w:lang w:eastAsia="el-GR"/>
              </w:rPr>
              <w:t>Προσαρμοσμένα για την επιβάρυνση από την αναδρομική αύξηση της εισφοράς επί του GGR στο 35% για το Q1’16</w:t>
            </w:r>
            <w:r w:rsidR="00614333">
              <w:rPr>
                <w:rFonts w:ascii="Arial" w:hAnsi="Arial" w:cs="Arial"/>
                <w:sz w:val="14"/>
                <w:szCs w:val="18"/>
                <w:lang w:eastAsia="el-GR"/>
              </w:rPr>
              <w:t>)</w:t>
            </w:r>
          </w:p>
        </w:tc>
      </w:tr>
      <w:tr w:rsidR="001360B9" w:rsidRPr="004D129A" w:rsidTr="008F1787">
        <w:tc>
          <w:tcPr>
            <w:tcW w:w="1384" w:type="dxa"/>
          </w:tcPr>
          <w:p w:rsidR="004821A5" w:rsidRPr="0048689F" w:rsidRDefault="001360B9" w:rsidP="00673272">
            <w:pPr>
              <w:pStyle w:val="Themis"/>
              <w:spacing w:after="0" w:line="240" w:lineRule="auto"/>
              <w:rPr>
                <w:rFonts w:ascii="Arial" w:hAnsi="Arial" w:cs="Arial"/>
                <w:b/>
                <w:sz w:val="18"/>
                <w:szCs w:val="18"/>
                <w:lang w:val="en-GB" w:eastAsia="el-GR"/>
              </w:rPr>
            </w:pPr>
            <w:r w:rsidRPr="0048689F">
              <w:rPr>
                <w:rFonts w:ascii="Arial" w:hAnsi="Arial" w:cs="Arial"/>
                <w:b/>
                <w:sz w:val="18"/>
                <w:szCs w:val="18"/>
                <w:lang w:val="en-GB" w:eastAsia="el-GR"/>
              </w:rPr>
              <w:t>EBITDA</w:t>
            </w:r>
          </w:p>
        </w:tc>
        <w:tc>
          <w:tcPr>
            <w:tcW w:w="3402" w:type="dxa"/>
          </w:tcPr>
          <w:p w:rsidR="00D4548F" w:rsidRPr="00DA573B" w:rsidRDefault="00D4548F" w:rsidP="006067CC">
            <w:pPr>
              <w:pStyle w:val="Themis"/>
              <w:spacing w:after="0" w:line="240" w:lineRule="auto"/>
              <w:rPr>
                <w:rFonts w:ascii="Arial" w:hAnsi="Arial" w:cs="Arial"/>
                <w:sz w:val="18"/>
                <w:szCs w:val="18"/>
                <w:lang w:eastAsia="el-GR"/>
              </w:rPr>
            </w:pPr>
            <w:r w:rsidRPr="00D4548F">
              <w:rPr>
                <w:rFonts w:ascii="Arial" w:hAnsi="Arial" w:cs="Arial"/>
                <w:sz w:val="18"/>
                <w:szCs w:val="18"/>
                <w:lang w:eastAsia="el-GR"/>
              </w:rPr>
              <w:t>Τα λειτουργικά κέρδη προ φόρων, τόκων και αποσβέσεων (</w:t>
            </w:r>
            <w:r w:rsidRPr="00D4548F">
              <w:rPr>
                <w:rFonts w:ascii="Arial" w:hAnsi="Arial" w:cs="Arial"/>
                <w:sz w:val="18"/>
                <w:szCs w:val="18"/>
                <w:lang w:val="en-US" w:eastAsia="el-GR"/>
              </w:rPr>
              <w:t>EBITDA</w:t>
            </w:r>
            <w:r w:rsidRPr="00D4548F">
              <w:rPr>
                <w:rFonts w:ascii="Arial" w:hAnsi="Arial" w:cs="Arial"/>
                <w:sz w:val="18"/>
                <w:szCs w:val="18"/>
                <w:lang w:eastAsia="el-GR"/>
              </w:rPr>
              <w:t>) μειώθηκαν σ</w:t>
            </w:r>
            <w:r w:rsidR="006067CC">
              <w:rPr>
                <w:rFonts w:ascii="Arial" w:hAnsi="Arial" w:cs="Arial"/>
                <w:sz w:val="18"/>
                <w:szCs w:val="18"/>
                <w:lang w:eastAsia="el-GR"/>
              </w:rPr>
              <w:t>τα</w:t>
            </w:r>
            <w:r w:rsidRPr="00D4548F">
              <w:rPr>
                <w:rFonts w:ascii="Arial" w:hAnsi="Arial" w:cs="Arial"/>
                <w:sz w:val="18"/>
                <w:szCs w:val="18"/>
                <w:lang w:eastAsia="el-GR"/>
              </w:rPr>
              <w:t xml:space="preserve"> </w:t>
            </w:r>
            <w:r w:rsidR="003B23D1">
              <w:rPr>
                <w:rFonts w:ascii="Arial" w:hAnsi="Arial" w:cs="Arial"/>
                <w:sz w:val="18"/>
                <w:szCs w:val="18"/>
                <w:lang w:eastAsia="el-GR"/>
              </w:rPr>
              <w:t>€1</w:t>
            </w:r>
            <w:r w:rsidR="003B23D1" w:rsidRPr="003B23D1">
              <w:rPr>
                <w:rFonts w:ascii="Arial" w:hAnsi="Arial" w:cs="Arial"/>
                <w:sz w:val="18"/>
                <w:szCs w:val="18"/>
                <w:lang w:eastAsia="el-GR"/>
              </w:rPr>
              <w:t>30</w:t>
            </w:r>
            <w:r w:rsidR="003B23D1">
              <w:rPr>
                <w:rFonts w:ascii="Arial" w:hAnsi="Arial" w:cs="Arial"/>
                <w:sz w:val="18"/>
                <w:szCs w:val="18"/>
                <w:lang w:eastAsia="el-GR"/>
              </w:rPr>
              <w:t>,</w:t>
            </w:r>
            <w:r w:rsidR="003B23D1" w:rsidRPr="003B23D1">
              <w:rPr>
                <w:rFonts w:ascii="Arial" w:hAnsi="Arial" w:cs="Arial"/>
                <w:sz w:val="18"/>
                <w:szCs w:val="18"/>
                <w:lang w:eastAsia="el-GR"/>
              </w:rPr>
              <w:t>7</w:t>
            </w:r>
            <w:r w:rsidR="003B23D1">
              <w:rPr>
                <w:rFonts w:ascii="Arial" w:hAnsi="Arial" w:cs="Arial"/>
                <w:sz w:val="18"/>
                <w:szCs w:val="18"/>
                <w:lang w:eastAsia="el-GR"/>
              </w:rPr>
              <w:t>εκ. το α’ εξάμηνο του 2017</w:t>
            </w:r>
            <w:r w:rsidRPr="00D4548F">
              <w:rPr>
                <w:rFonts w:ascii="Arial" w:hAnsi="Arial" w:cs="Arial"/>
                <w:sz w:val="18"/>
                <w:szCs w:val="18"/>
                <w:lang w:eastAsia="el-GR"/>
              </w:rPr>
              <w:t xml:space="preserve"> έναντι €1</w:t>
            </w:r>
            <w:r w:rsidR="003B23D1" w:rsidRPr="003B23D1">
              <w:rPr>
                <w:rFonts w:ascii="Arial" w:hAnsi="Arial" w:cs="Arial"/>
                <w:sz w:val="18"/>
                <w:szCs w:val="18"/>
                <w:lang w:eastAsia="el-GR"/>
              </w:rPr>
              <w:t>6</w:t>
            </w:r>
            <w:r w:rsidR="008906EA">
              <w:rPr>
                <w:rFonts w:ascii="Arial" w:hAnsi="Arial" w:cs="Arial"/>
                <w:sz w:val="18"/>
                <w:szCs w:val="18"/>
                <w:lang w:eastAsia="el-GR"/>
              </w:rPr>
              <w:t>1</w:t>
            </w:r>
            <w:r w:rsidRPr="00D4548F">
              <w:rPr>
                <w:rFonts w:ascii="Arial" w:hAnsi="Arial" w:cs="Arial"/>
                <w:sz w:val="18"/>
                <w:szCs w:val="18"/>
                <w:lang w:eastAsia="el-GR"/>
              </w:rPr>
              <w:t>,</w:t>
            </w:r>
            <w:r w:rsidR="003B23D1" w:rsidRPr="003B23D1">
              <w:rPr>
                <w:rFonts w:ascii="Arial" w:hAnsi="Arial" w:cs="Arial"/>
                <w:sz w:val="18"/>
                <w:szCs w:val="18"/>
                <w:lang w:eastAsia="el-GR"/>
              </w:rPr>
              <w:t>5</w:t>
            </w:r>
            <w:r w:rsidRPr="00D4548F">
              <w:rPr>
                <w:rFonts w:ascii="Arial" w:hAnsi="Arial" w:cs="Arial"/>
                <w:sz w:val="18"/>
                <w:szCs w:val="18"/>
                <w:lang w:eastAsia="el-GR"/>
              </w:rPr>
              <w:t>εκ. το α’ εξάμηνο του 201</w:t>
            </w:r>
            <w:r w:rsidR="003B23D1" w:rsidRPr="003B23D1">
              <w:rPr>
                <w:rFonts w:ascii="Arial" w:hAnsi="Arial" w:cs="Arial"/>
                <w:sz w:val="18"/>
                <w:szCs w:val="18"/>
                <w:lang w:eastAsia="el-GR"/>
              </w:rPr>
              <w:t>6</w:t>
            </w:r>
            <w:r w:rsidRPr="00D4548F">
              <w:rPr>
                <w:rFonts w:ascii="Arial" w:hAnsi="Arial" w:cs="Arial"/>
                <w:sz w:val="18"/>
                <w:szCs w:val="18"/>
                <w:lang w:eastAsia="el-GR"/>
              </w:rPr>
              <w:t xml:space="preserve">, </w:t>
            </w:r>
            <w:r w:rsidR="006067CC">
              <w:rPr>
                <w:rFonts w:ascii="Arial" w:hAnsi="Arial" w:cs="Arial"/>
                <w:sz w:val="18"/>
                <w:szCs w:val="18"/>
                <w:lang w:eastAsia="el-GR"/>
              </w:rPr>
              <w:t>σημειώνοντας πτώση</w:t>
            </w:r>
            <w:r w:rsidRPr="00D4548F">
              <w:rPr>
                <w:rFonts w:ascii="Arial" w:hAnsi="Arial" w:cs="Arial"/>
                <w:sz w:val="18"/>
                <w:szCs w:val="18"/>
                <w:lang w:eastAsia="el-GR"/>
              </w:rPr>
              <w:t xml:space="preserve"> κατά 1</w:t>
            </w:r>
            <w:r w:rsidR="003B23D1" w:rsidRPr="003B23D1">
              <w:rPr>
                <w:rFonts w:ascii="Arial" w:hAnsi="Arial" w:cs="Arial"/>
                <w:sz w:val="18"/>
                <w:szCs w:val="18"/>
                <w:lang w:eastAsia="el-GR"/>
              </w:rPr>
              <w:t>9</w:t>
            </w:r>
            <w:r w:rsidRPr="00D4548F">
              <w:rPr>
                <w:rFonts w:ascii="Arial" w:hAnsi="Arial" w:cs="Arial"/>
                <w:sz w:val="18"/>
                <w:szCs w:val="18"/>
                <w:lang w:eastAsia="el-GR"/>
              </w:rPr>
              <w:t>,</w:t>
            </w:r>
            <w:r w:rsidR="003B23D1" w:rsidRPr="003B23D1">
              <w:rPr>
                <w:rFonts w:ascii="Arial" w:hAnsi="Arial" w:cs="Arial"/>
                <w:sz w:val="18"/>
                <w:szCs w:val="18"/>
                <w:lang w:eastAsia="el-GR"/>
              </w:rPr>
              <w:t>1</w:t>
            </w:r>
            <w:r w:rsidRPr="00D4548F">
              <w:rPr>
                <w:rFonts w:ascii="Arial" w:hAnsi="Arial" w:cs="Arial"/>
                <w:sz w:val="18"/>
                <w:szCs w:val="18"/>
                <w:lang w:eastAsia="el-GR"/>
              </w:rPr>
              <w:t>%.</w:t>
            </w:r>
            <w:r w:rsidR="008906EA">
              <w:rPr>
                <w:rFonts w:ascii="Arial" w:hAnsi="Arial" w:cs="Arial"/>
                <w:sz w:val="18"/>
                <w:szCs w:val="18"/>
                <w:lang w:eastAsia="el-GR"/>
              </w:rPr>
              <w:t xml:space="preserve"> Προσαρμοσμένα τόσο για την επιβάρυνση από την αναδρομική αύξηση της εισφοράς επί του </w:t>
            </w:r>
            <w:r w:rsidR="008906EA">
              <w:rPr>
                <w:rFonts w:ascii="Arial" w:hAnsi="Arial" w:cs="Arial"/>
                <w:sz w:val="18"/>
                <w:szCs w:val="18"/>
                <w:lang w:val="en-US" w:eastAsia="el-GR"/>
              </w:rPr>
              <w:t>GGR</w:t>
            </w:r>
            <w:r w:rsidR="008906EA" w:rsidRPr="008906EA">
              <w:rPr>
                <w:rFonts w:ascii="Arial" w:hAnsi="Arial" w:cs="Arial"/>
                <w:sz w:val="18"/>
                <w:szCs w:val="18"/>
                <w:lang w:eastAsia="el-GR"/>
              </w:rPr>
              <w:t xml:space="preserve"> </w:t>
            </w:r>
            <w:r w:rsidR="000A1FB6">
              <w:rPr>
                <w:rFonts w:ascii="Arial" w:hAnsi="Arial" w:cs="Arial"/>
                <w:sz w:val="18"/>
                <w:szCs w:val="18"/>
                <w:lang w:eastAsia="el-GR"/>
              </w:rPr>
              <w:t xml:space="preserve">όσο </w:t>
            </w:r>
            <w:r w:rsidR="00E476F3">
              <w:rPr>
                <w:rFonts w:ascii="Arial" w:hAnsi="Arial" w:cs="Arial"/>
                <w:sz w:val="18"/>
                <w:szCs w:val="18"/>
                <w:lang w:eastAsia="el-GR"/>
              </w:rPr>
              <w:t xml:space="preserve">και για </w:t>
            </w:r>
            <w:r w:rsidR="000A1FB6">
              <w:rPr>
                <w:rFonts w:ascii="Arial" w:hAnsi="Arial" w:cs="Arial"/>
                <w:sz w:val="18"/>
                <w:szCs w:val="18"/>
                <w:lang w:eastAsia="el-GR"/>
              </w:rPr>
              <w:t xml:space="preserve">το μη επαναλαμβανόμενο έσοδο ύψους €6,5εκ. που ενίσχυσε τα αποτελέσματα β’ τριμήνου 2016, τα </w:t>
            </w:r>
            <w:r w:rsidR="000A1FB6">
              <w:rPr>
                <w:rFonts w:ascii="Arial" w:hAnsi="Arial" w:cs="Arial"/>
                <w:sz w:val="18"/>
                <w:szCs w:val="18"/>
                <w:lang w:val="en-US" w:eastAsia="el-GR"/>
              </w:rPr>
              <w:t>EBITDA</w:t>
            </w:r>
            <w:r w:rsidR="000A1FB6" w:rsidRPr="000A1FB6">
              <w:rPr>
                <w:rFonts w:ascii="Arial" w:hAnsi="Arial" w:cs="Arial"/>
                <w:sz w:val="18"/>
                <w:szCs w:val="18"/>
                <w:lang w:eastAsia="el-GR"/>
              </w:rPr>
              <w:t xml:space="preserve"> </w:t>
            </w:r>
            <w:r w:rsidR="000A1FB6">
              <w:rPr>
                <w:rFonts w:ascii="Arial" w:hAnsi="Arial" w:cs="Arial"/>
                <w:sz w:val="18"/>
                <w:szCs w:val="18"/>
                <w:lang w:eastAsia="el-GR"/>
              </w:rPr>
              <w:t xml:space="preserve">ανήλθαν σε €76,2εκ., ενώ προσαρμοσμένα για </w:t>
            </w:r>
            <w:r w:rsidR="005F0CC6">
              <w:rPr>
                <w:rFonts w:ascii="Arial" w:hAnsi="Arial" w:cs="Arial"/>
                <w:sz w:val="18"/>
                <w:szCs w:val="18"/>
                <w:lang w:eastAsia="el-GR"/>
              </w:rPr>
              <w:t xml:space="preserve">τις μη επαναλαμβανόμενες επίδικες προβλέψεις τα </w:t>
            </w:r>
            <w:r w:rsidR="005F0CC6">
              <w:rPr>
                <w:rFonts w:ascii="Arial" w:hAnsi="Arial" w:cs="Arial"/>
                <w:sz w:val="18"/>
                <w:szCs w:val="18"/>
                <w:lang w:val="en-US" w:eastAsia="el-GR"/>
              </w:rPr>
              <w:t>EBITDA</w:t>
            </w:r>
            <w:r w:rsidR="005F0CC6" w:rsidRPr="005F0CC6">
              <w:rPr>
                <w:rFonts w:ascii="Arial" w:hAnsi="Arial" w:cs="Arial"/>
                <w:sz w:val="18"/>
                <w:szCs w:val="18"/>
                <w:lang w:eastAsia="el-GR"/>
              </w:rPr>
              <w:t xml:space="preserve"> </w:t>
            </w:r>
            <w:r w:rsidR="005F0CC6">
              <w:rPr>
                <w:rFonts w:ascii="Arial" w:hAnsi="Arial" w:cs="Arial"/>
                <w:sz w:val="18"/>
                <w:szCs w:val="18"/>
                <w:lang w:eastAsia="el-GR"/>
              </w:rPr>
              <w:t xml:space="preserve">β’ τριμήνου 2017 ανήλθαν σε €64,3εκ., μειωμένα κατά 15,6%, λόγω </w:t>
            </w:r>
            <w:r w:rsidR="006067CC">
              <w:rPr>
                <w:rFonts w:ascii="Arial" w:hAnsi="Arial" w:cs="Arial"/>
                <w:sz w:val="18"/>
                <w:szCs w:val="18"/>
                <w:lang w:eastAsia="el-GR"/>
              </w:rPr>
              <w:t>δαπανών</w:t>
            </w:r>
            <w:r w:rsidR="005F0CC6">
              <w:rPr>
                <w:rFonts w:ascii="Arial" w:hAnsi="Arial" w:cs="Arial"/>
                <w:sz w:val="18"/>
                <w:szCs w:val="18"/>
                <w:lang w:eastAsia="el-GR"/>
              </w:rPr>
              <w:t xml:space="preserve"> που σχετίζονται με την</w:t>
            </w:r>
            <w:r w:rsidR="006067CC">
              <w:rPr>
                <w:rFonts w:ascii="Arial" w:hAnsi="Arial" w:cs="Arial"/>
                <w:sz w:val="18"/>
                <w:szCs w:val="18"/>
                <w:lang w:eastAsia="el-GR"/>
              </w:rPr>
              <w:t xml:space="preserve"> ανάπτυξη και</w:t>
            </w:r>
            <w:r w:rsidR="005F0CC6">
              <w:rPr>
                <w:rFonts w:ascii="Arial" w:hAnsi="Arial" w:cs="Arial"/>
                <w:sz w:val="18"/>
                <w:szCs w:val="18"/>
                <w:lang w:eastAsia="el-GR"/>
              </w:rPr>
              <w:t xml:space="preserve"> εισαγωγή νέων παιχνιδιών</w:t>
            </w:r>
            <w:r w:rsidR="003B23D1" w:rsidRPr="00DA573B">
              <w:rPr>
                <w:rFonts w:ascii="Arial" w:hAnsi="Arial" w:cs="Arial"/>
                <w:sz w:val="18"/>
                <w:szCs w:val="18"/>
                <w:lang w:eastAsia="el-GR"/>
              </w:rPr>
              <w:t>.</w:t>
            </w:r>
          </w:p>
        </w:tc>
        <w:tc>
          <w:tcPr>
            <w:tcW w:w="4500" w:type="dxa"/>
          </w:tcPr>
          <w:p w:rsidR="008226B0" w:rsidRPr="008226B0" w:rsidRDefault="008906EA" w:rsidP="00902531">
            <w:pPr>
              <w:pStyle w:val="Themis"/>
              <w:spacing w:after="0" w:line="240" w:lineRule="auto"/>
              <w:jc w:val="center"/>
              <w:rPr>
                <w:rFonts w:ascii="Arial" w:hAnsi="Arial" w:cs="Arial"/>
                <w:b/>
                <w:noProof/>
                <w:sz w:val="18"/>
                <w:szCs w:val="18"/>
                <w:u w:val="single"/>
                <w:lang w:val="en-US" w:eastAsia="el-GR"/>
              </w:rPr>
            </w:pPr>
            <w:r>
              <w:rPr>
                <w:rFonts w:ascii="Arial" w:hAnsi="Arial" w:cs="Arial"/>
                <w:b/>
                <w:noProof/>
                <w:sz w:val="18"/>
                <w:szCs w:val="18"/>
                <w:u w:val="single"/>
                <w:lang w:eastAsia="el-GR"/>
              </w:rPr>
              <w:t>Δημοσιευμένα μεγέθη</w:t>
            </w:r>
          </w:p>
          <w:p w:rsidR="0083573C" w:rsidRPr="0048689F" w:rsidRDefault="008226B0" w:rsidP="00660252">
            <w:pPr>
              <w:pStyle w:val="Themis"/>
              <w:spacing w:after="0" w:line="240" w:lineRule="auto"/>
              <w:rPr>
                <w:rFonts w:ascii="Arial" w:hAnsi="Arial" w:cs="Arial"/>
                <w:noProof/>
                <w:sz w:val="18"/>
                <w:szCs w:val="18"/>
                <w:lang w:val="en-US" w:eastAsia="el-GR"/>
              </w:rPr>
            </w:pPr>
            <w:r>
              <w:rPr>
                <w:rFonts w:ascii="Arial" w:hAnsi="Arial" w:cs="Arial"/>
                <w:noProof/>
                <w:sz w:val="18"/>
                <w:szCs w:val="18"/>
                <w:lang w:eastAsia="el-GR"/>
              </w:rPr>
              <w:drawing>
                <wp:inline distT="0" distB="0" distL="0" distR="0" wp14:anchorId="1D074686" wp14:editId="3B294956">
                  <wp:extent cx="2553070" cy="1008000"/>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9448"/>
                          <a:stretch/>
                        </pic:blipFill>
                        <pic:spPr bwMode="auto">
                          <a:xfrm>
                            <a:off x="0" y="0"/>
                            <a:ext cx="2553070" cy="1008000"/>
                          </a:xfrm>
                          <a:prstGeom prst="rect">
                            <a:avLst/>
                          </a:prstGeom>
                          <a:noFill/>
                          <a:ln>
                            <a:noFill/>
                          </a:ln>
                          <a:extLst>
                            <a:ext uri="{53640926-AAD7-44D8-BBD7-CCE9431645EC}">
                              <a14:shadowObscured xmlns:a14="http://schemas.microsoft.com/office/drawing/2010/main"/>
                            </a:ext>
                          </a:extLst>
                        </pic:spPr>
                      </pic:pic>
                    </a:graphicData>
                  </a:graphic>
                </wp:inline>
              </w:drawing>
            </w:r>
          </w:p>
          <w:p w:rsidR="008226B0" w:rsidRDefault="008906EA" w:rsidP="00902531">
            <w:pPr>
              <w:pStyle w:val="Themis"/>
              <w:spacing w:after="0" w:line="240" w:lineRule="auto"/>
              <w:jc w:val="center"/>
              <w:rPr>
                <w:rFonts w:ascii="Arial" w:hAnsi="Arial" w:cs="Arial"/>
                <w:b/>
                <w:noProof/>
                <w:sz w:val="18"/>
                <w:szCs w:val="18"/>
                <w:u w:val="single"/>
                <w:lang w:val="en-US" w:eastAsia="el-GR"/>
              </w:rPr>
            </w:pPr>
            <w:r>
              <w:rPr>
                <w:rFonts w:ascii="Arial" w:hAnsi="Arial" w:cs="Arial"/>
                <w:b/>
                <w:noProof/>
                <w:sz w:val="18"/>
                <w:szCs w:val="18"/>
                <w:u w:val="single"/>
                <w:lang w:eastAsia="el-GR"/>
              </w:rPr>
              <w:t>Επαναλαμβανόμενα μεγέθη</w:t>
            </w:r>
          </w:p>
          <w:p w:rsidR="00485CCD" w:rsidRPr="00485CCD" w:rsidRDefault="00485CCD" w:rsidP="009F0926">
            <w:pPr>
              <w:pStyle w:val="Themis"/>
              <w:spacing w:after="0" w:line="240" w:lineRule="auto"/>
              <w:rPr>
                <w:rFonts w:ascii="Arial" w:hAnsi="Arial" w:cs="Arial"/>
                <w:sz w:val="14"/>
                <w:szCs w:val="18"/>
                <w:lang w:val="en-GB" w:eastAsia="el-GR"/>
              </w:rPr>
            </w:pPr>
            <w:r w:rsidRPr="00485CCD">
              <w:rPr>
                <w:rFonts w:ascii="Arial" w:hAnsi="Arial" w:cs="Arial"/>
                <w:noProof/>
                <w:sz w:val="14"/>
                <w:szCs w:val="18"/>
                <w:lang w:eastAsia="el-GR"/>
              </w:rPr>
              <w:drawing>
                <wp:inline distT="0" distB="0" distL="0" distR="0" wp14:anchorId="39EF4D19" wp14:editId="2C6D7E4B">
                  <wp:extent cx="2518679" cy="1008000"/>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8621"/>
                          <a:stretch/>
                        </pic:blipFill>
                        <pic:spPr bwMode="auto">
                          <a:xfrm>
                            <a:off x="0" y="0"/>
                            <a:ext cx="2518679" cy="100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70E09" w:rsidRPr="004D129A" w:rsidTr="008F1787">
        <w:tc>
          <w:tcPr>
            <w:tcW w:w="1384" w:type="dxa"/>
          </w:tcPr>
          <w:p w:rsidR="00B70E09" w:rsidRPr="00752CF4" w:rsidRDefault="00B70E09" w:rsidP="00223F25">
            <w:pPr>
              <w:pStyle w:val="Themis"/>
              <w:spacing w:after="0" w:line="240" w:lineRule="auto"/>
              <w:rPr>
                <w:rFonts w:ascii="Arial" w:hAnsi="Arial" w:cs="Arial"/>
                <w:b/>
                <w:sz w:val="18"/>
                <w:szCs w:val="18"/>
                <w:highlight w:val="yellow"/>
                <w:lang w:val="en-GB" w:eastAsia="el-GR"/>
              </w:rPr>
            </w:pPr>
          </w:p>
        </w:tc>
        <w:tc>
          <w:tcPr>
            <w:tcW w:w="3402" w:type="dxa"/>
          </w:tcPr>
          <w:p w:rsidR="00B70E09" w:rsidRPr="00752CF4" w:rsidRDefault="00B70E09" w:rsidP="00223F25">
            <w:pPr>
              <w:pStyle w:val="Themis"/>
              <w:spacing w:after="0" w:line="240" w:lineRule="auto"/>
              <w:rPr>
                <w:rFonts w:ascii="Arial" w:hAnsi="Arial" w:cs="Arial"/>
                <w:sz w:val="18"/>
                <w:szCs w:val="18"/>
                <w:highlight w:val="yellow"/>
                <w:lang w:val="en-GB" w:eastAsia="el-GR"/>
              </w:rPr>
            </w:pPr>
          </w:p>
        </w:tc>
        <w:tc>
          <w:tcPr>
            <w:tcW w:w="4500" w:type="dxa"/>
          </w:tcPr>
          <w:p w:rsidR="00B70E09" w:rsidRPr="00752CF4" w:rsidRDefault="00B70E09" w:rsidP="00223F25">
            <w:pPr>
              <w:pStyle w:val="Themis"/>
              <w:spacing w:after="0" w:line="240" w:lineRule="auto"/>
              <w:rPr>
                <w:rFonts w:ascii="Arial" w:hAnsi="Arial" w:cs="Arial"/>
                <w:sz w:val="18"/>
                <w:szCs w:val="18"/>
                <w:highlight w:val="yellow"/>
                <w:lang w:val="en-GB" w:eastAsia="el-GR"/>
              </w:rPr>
            </w:pPr>
          </w:p>
        </w:tc>
      </w:tr>
      <w:tr w:rsidR="00C47168" w:rsidRPr="004D129A" w:rsidTr="008F1787">
        <w:trPr>
          <w:trHeight w:val="2000"/>
        </w:trPr>
        <w:tc>
          <w:tcPr>
            <w:tcW w:w="1384" w:type="dxa"/>
          </w:tcPr>
          <w:p w:rsidR="00C47168" w:rsidRPr="00AC14C0" w:rsidRDefault="003B23D1" w:rsidP="00C47168">
            <w:pPr>
              <w:pStyle w:val="Themis"/>
              <w:spacing w:after="0" w:line="240" w:lineRule="auto"/>
              <w:rPr>
                <w:rFonts w:ascii="Arial" w:hAnsi="Arial" w:cs="Arial"/>
                <w:b/>
                <w:sz w:val="18"/>
                <w:szCs w:val="18"/>
                <w:lang w:val="en-GB" w:eastAsia="el-GR"/>
              </w:rPr>
            </w:pPr>
            <w:r w:rsidRPr="003B23D1">
              <w:rPr>
                <w:rFonts w:ascii="Arial" w:hAnsi="Arial" w:cs="Arial"/>
                <w:b/>
                <w:sz w:val="18"/>
                <w:szCs w:val="18"/>
                <w:lang w:val="en-GB" w:eastAsia="el-GR"/>
              </w:rPr>
              <w:t>Καθα</w:t>
            </w:r>
            <w:proofErr w:type="spellStart"/>
            <w:r w:rsidRPr="003B23D1">
              <w:rPr>
                <w:rFonts w:ascii="Arial" w:hAnsi="Arial" w:cs="Arial"/>
                <w:b/>
                <w:sz w:val="18"/>
                <w:szCs w:val="18"/>
                <w:lang w:val="en-GB" w:eastAsia="el-GR"/>
              </w:rPr>
              <w:t>ρά</w:t>
            </w:r>
            <w:proofErr w:type="spellEnd"/>
            <w:r w:rsidRPr="003B23D1">
              <w:rPr>
                <w:rFonts w:ascii="Arial" w:hAnsi="Arial" w:cs="Arial"/>
                <w:b/>
                <w:sz w:val="18"/>
                <w:szCs w:val="18"/>
                <w:lang w:val="en-GB" w:eastAsia="el-GR"/>
              </w:rPr>
              <w:t xml:space="preserve"> </w:t>
            </w:r>
            <w:proofErr w:type="spellStart"/>
            <w:r w:rsidRPr="003B23D1">
              <w:rPr>
                <w:rFonts w:ascii="Arial" w:hAnsi="Arial" w:cs="Arial"/>
                <w:b/>
                <w:sz w:val="18"/>
                <w:szCs w:val="18"/>
                <w:lang w:val="en-GB" w:eastAsia="el-GR"/>
              </w:rPr>
              <w:t>κέρδη</w:t>
            </w:r>
            <w:proofErr w:type="spellEnd"/>
          </w:p>
        </w:tc>
        <w:tc>
          <w:tcPr>
            <w:tcW w:w="3402" w:type="dxa"/>
          </w:tcPr>
          <w:p w:rsidR="00DA573B" w:rsidRPr="00DA573B" w:rsidRDefault="003B23D1" w:rsidP="00902531">
            <w:pPr>
              <w:pStyle w:val="Themis"/>
              <w:spacing w:after="0" w:line="240" w:lineRule="auto"/>
              <w:ind w:right="34"/>
              <w:rPr>
                <w:rFonts w:ascii="Arial" w:hAnsi="Arial" w:cs="Arial"/>
                <w:sz w:val="18"/>
                <w:szCs w:val="18"/>
                <w:lang w:eastAsia="el-GR"/>
              </w:rPr>
            </w:pPr>
            <w:r w:rsidRPr="003B23D1">
              <w:rPr>
                <w:rFonts w:ascii="Arial" w:hAnsi="Arial" w:cs="Arial"/>
                <w:sz w:val="18"/>
                <w:szCs w:val="18"/>
                <w:lang w:eastAsia="el-GR"/>
              </w:rPr>
              <w:t>Τα καθαρά κέρδη α’ εξαμήνου 201</w:t>
            </w:r>
            <w:r w:rsidR="00430B93" w:rsidRPr="00430B93">
              <w:rPr>
                <w:rFonts w:ascii="Arial" w:hAnsi="Arial" w:cs="Arial"/>
                <w:sz w:val="18"/>
                <w:szCs w:val="18"/>
                <w:lang w:eastAsia="el-GR"/>
              </w:rPr>
              <w:t>7</w:t>
            </w:r>
            <w:r w:rsidRPr="003B23D1">
              <w:rPr>
                <w:rFonts w:ascii="Arial" w:hAnsi="Arial" w:cs="Arial"/>
                <w:sz w:val="18"/>
                <w:szCs w:val="18"/>
                <w:lang w:eastAsia="el-GR"/>
              </w:rPr>
              <w:t xml:space="preserve"> διαμορφώθηκαν σε €</w:t>
            </w:r>
            <w:r w:rsidR="00430B93" w:rsidRPr="00430B93">
              <w:rPr>
                <w:rFonts w:ascii="Arial" w:hAnsi="Arial" w:cs="Arial"/>
                <w:sz w:val="18"/>
                <w:szCs w:val="18"/>
                <w:lang w:eastAsia="el-GR"/>
              </w:rPr>
              <w:t>60</w:t>
            </w:r>
            <w:r w:rsidR="00902531">
              <w:rPr>
                <w:rFonts w:ascii="Arial" w:hAnsi="Arial" w:cs="Arial"/>
                <w:sz w:val="18"/>
                <w:szCs w:val="18"/>
                <w:lang w:eastAsia="el-GR"/>
              </w:rPr>
              <w:t>,</w:t>
            </w:r>
            <w:r w:rsidR="00430B93" w:rsidRPr="00430B93">
              <w:rPr>
                <w:rFonts w:ascii="Arial" w:hAnsi="Arial" w:cs="Arial"/>
                <w:sz w:val="18"/>
                <w:szCs w:val="18"/>
                <w:lang w:eastAsia="el-GR"/>
              </w:rPr>
              <w:t>9</w:t>
            </w:r>
            <w:r w:rsidRPr="003B23D1">
              <w:rPr>
                <w:rFonts w:ascii="Arial" w:hAnsi="Arial" w:cs="Arial"/>
                <w:sz w:val="18"/>
                <w:szCs w:val="18"/>
                <w:lang w:eastAsia="el-GR"/>
              </w:rPr>
              <w:t>εκ., μειωμένα κατά 2</w:t>
            </w:r>
            <w:r w:rsidR="00430B93" w:rsidRPr="00430B93">
              <w:rPr>
                <w:rFonts w:ascii="Arial" w:hAnsi="Arial" w:cs="Arial"/>
                <w:sz w:val="18"/>
                <w:szCs w:val="18"/>
                <w:lang w:eastAsia="el-GR"/>
              </w:rPr>
              <w:t>9</w:t>
            </w:r>
            <w:r w:rsidRPr="003B23D1">
              <w:rPr>
                <w:rFonts w:ascii="Arial" w:hAnsi="Arial" w:cs="Arial"/>
                <w:sz w:val="18"/>
                <w:szCs w:val="18"/>
                <w:lang w:eastAsia="el-GR"/>
              </w:rPr>
              <w:t>,</w:t>
            </w:r>
            <w:r w:rsidR="00430B93" w:rsidRPr="00430B93">
              <w:rPr>
                <w:rFonts w:ascii="Arial" w:hAnsi="Arial" w:cs="Arial"/>
                <w:sz w:val="18"/>
                <w:szCs w:val="18"/>
                <w:lang w:eastAsia="el-GR"/>
              </w:rPr>
              <w:t>0</w:t>
            </w:r>
            <w:r w:rsidRPr="003B23D1">
              <w:rPr>
                <w:rFonts w:ascii="Arial" w:hAnsi="Arial" w:cs="Arial"/>
                <w:sz w:val="18"/>
                <w:szCs w:val="18"/>
                <w:lang w:eastAsia="el-GR"/>
              </w:rPr>
              <w:t>% έναντι €</w:t>
            </w:r>
            <w:r w:rsidR="00430B93" w:rsidRPr="00430B93">
              <w:rPr>
                <w:rFonts w:ascii="Arial" w:hAnsi="Arial" w:cs="Arial"/>
                <w:sz w:val="18"/>
                <w:szCs w:val="18"/>
                <w:lang w:eastAsia="el-GR"/>
              </w:rPr>
              <w:t>85,8</w:t>
            </w:r>
            <w:r w:rsidRPr="003B23D1">
              <w:rPr>
                <w:rFonts w:ascii="Arial" w:hAnsi="Arial" w:cs="Arial"/>
                <w:sz w:val="18"/>
                <w:szCs w:val="18"/>
                <w:lang w:eastAsia="el-GR"/>
              </w:rPr>
              <w:t>εκ. το α’ εξάμηνο του 201</w:t>
            </w:r>
            <w:r w:rsidR="00430B93" w:rsidRPr="00430B93">
              <w:rPr>
                <w:rFonts w:ascii="Arial" w:hAnsi="Arial" w:cs="Arial"/>
                <w:sz w:val="18"/>
                <w:szCs w:val="18"/>
                <w:lang w:eastAsia="el-GR"/>
              </w:rPr>
              <w:t>6</w:t>
            </w:r>
            <w:r w:rsidRPr="003B23D1">
              <w:rPr>
                <w:rFonts w:ascii="Arial" w:hAnsi="Arial" w:cs="Arial"/>
                <w:sz w:val="18"/>
                <w:szCs w:val="18"/>
                <w:lang w:eastAsia="el-GR"/>
              </w:rPr>
              <w:t xml:space="preserve">. </w:t>
            </w:r>
            <w:r w:rsidR="00902531">
              <w:rPr>
                <w:rFonts w:ascii="Arial" w:hAnsi="Arial" w:cs="Arial"/>
                <w:sz w:val="18"/>
                <w:szCs w:val="18"/>
                <w:lang w:eastAsia="el-GR"/>
              </w:rPr>
              <w:t>Τα π</w:t>
            </w:r>
            <w:r w:rsidRPr="003B23D1">
              <w:rPr>
                <w:rFonts w:ascii="Arial" w:hAnsi="Arial" w:cs="Arial"/>
                <w:sz w:val="18"/>
                <w:szCs w:val="18"/>
                <w:lang w:eastAsia="el-GR"/>
              </w:rPr>
              <w:t>ροσαρμοσμέν</w:t>
            </w:r>
            <w:r w:rsidR="00DA573B">
              <w:rPr>
                <w:rFonts w:ascii="Arial" w:hAnsi="Arial" w:cs="Arial"/>
                <w:sz w:val="18"/>
                <w:szCs w:val="18"/>
                <w:lang w:eastAsia="el-GR"/>
              </w:rPr>
              <w:t>α</w:t>
            </w:r>
            <w:r w:rsidR="00DA573B" w:rsidRPr="00DA573B">
              <w:rPr>
                <w:rFonts w:ascii="Arial" w:hAnsi="Arial" w:cs="Arial"/>
                <w:sz w:val="18"/>
                <w:szCs w:val="18"/>
                <w:lang w:eastAsia="el-GR"/>
              </w:rPr>
              <w:t xml:space="preserve"> </w:t>
            </w:r>
            <w:r w:rsidRPr="003B23D1">
              <w:rPr>
                <w:rFonts w:ascii="Arial" w:hAnsi="Arial" w:cs="Arial"/>
                <w:sz w:val="18"/>
                <w:szCs w:val="18"/>
                <w:lang w:eastAsia="el-GR"/>
              </w:rPr>
              <w:t>καθαρά</w:t>
            </w:r>
            <w:r w:rsidRPr="00DA573B">
              <w:rPr>
                <w:rFonts w:ascii="Arial" w:hAnsi="Arial" w:cs="Arial"/>
                <w:sz w:val="18"/>
                <w:szCs w:val="18"/>
                <w:lang w:eastAsia="el-GR"/>
              </w:rPr>
              <w:t xml:space="preserve"> </w:t>
            </w:r>
            <w:r w:rsidRPr="003B23D1">
              <w:rPr>
                <w:rFonts w:ascii="Arial" w:hAnsi="Arial" w:cs="Arial"/>
                <w:sz w:val="18"/>
                <w:szCs w:val="18"/>
                <w:lang w:eastAsia="el-GR"/>
              </w:rPr>
              <w:t>κέρδη</w:t>
            </w:r>
            <w:r w:rsidRPr="00DA573B">
              <w:rPr>
                <w:rFonts w:ascii="Arial" w:hAnsi="Arial" w:cs="Arial"/>
                <w:sz w:val="18"/>
                <w:szCs w:val="18"/>
                <w:lang w:eastAsia="el-GR"/>
              </w:rPr>
              <w:t xml:space="preserve"> </w:t>
            </w:r>
            <w:r w:rsidRPr="003B23D1">
              <w:rPr>
                <w:rFonts w:ascii="Arial" w:hAnsi="Arial" w:cs="Arial"/>
                <w:sz w:val="18"/>
                <w:szCs w:val="18"/>
                <w:lang w:eastAsia="el-GR"/>
              </w:rPr>
              <w:t>β</w:t>
            </w:r>
            <w:r w:rsidRPr="00DA573B">
              <w:rPr>
                <w:rFonts w:ascii="Arial" w:hAnsi="Arial" w:cs="Arial"/>
                <w:sz w:val="18"/>
                <w:szCs w:val="18"/>
                <w:lang w:eastAsia="el-GR"/>
              </w:rPr>
              <w:t xml:space="preserve">’ </w:t>
            </w:r>
            <w:r w:rsidRPr="003B23D1">
              <w:rPr>
                <w:rFonts w:ascii="Arial" w:hAnsi="Arial" w:cs="Arial"/>
                <w:sz w:val="18"/>
                <w:szCs w:val="18"/>
                <w:lang w:eastAsia="el-GR"/>
              </w:rPr>
              <w:t>τριμήνου</w:t>
            </w:r>
            <w:r w:rsidRPr="00DA573B">
              <w:rPr>
                <w:rFonts w:ascii="Arial" w:hAnsi="Arial" w:cs="Arial"/>
                <w:sz w:val="18"/>
                <w:szCs w:val="18"/>
                <w:lang w:eastAsia="el-GR"/>
              </w:rPr>
              <w:t xml:space="preserve"> 201</w:t>
            </w:r>
            <w:r w:rsidR="00DA573B" w:rsidRPr="00DA573B">
              <w:rPr>
                <w:rFonts w:ascii="Arial" w:hAnsi="Arial" w:cs="Arial"/>
                <w:sz w:val="18"/>
                <w:szCs w:val="18"/>
                <w:lang w:eastAsia="el-GR"/>
              </w:rPr>
              <w:t>6</w:t>
            </w:r>
            <w:r w:rsidRPr="00DA573B">
              <w:rPr>
                <w:rFonts w:ascii="Arial" w:hAnsi="Arial" w:cs="Arial"/>
                <w:sz w:val="18"/>
                <w:szCs w:val="18"/>
                <w:lang w:eastAsia="el-GR"/>
              </w:rPr>
              <w:t xml:space="preserve"> </w:t>
            </w:r>
            <w:r w:rsidRPr="003B23D1">
              <w:rPr>
                <w:rFonts w:ascii="Arial" w:hAnsi="Arial" w:cs="Arial"/>
                <w:sz w:val="18"/>
                <w:szCs w:val="18"/>
                <w:lang w:eastAsia="el-GR"/>
              </w:rPr>
              <w:t>ανήλθαν</w:t>
            </w:r>
            <w:r w:rsidRPr="00DA573B">
              <w:rPr>
                <w:rFonts w:ascii="Arial" w:hAnsi="Arial" w:cs="Arial"/>
                <w:sz w:val="18"/>
                <w:szCs w:val="18"/>
                <w:lang w:eastAsia="el-GR"/>
              </w:rPr>
              <w:t xml:space="preserve"> </w:t>
            </w:r>
            <w:r w:rsidRPr="003B23D1">
              <w:rPr>
                <w:rFonts w:ascii="Arial" w:hAnsi="Arial" w:cs="Arial"/>
                <w:sz w:val="18"/>
                <w:szCs w:val="18"/>
                <w:lang w:eastAsia="el-GR"/>
              </w:rPr>
              <w:t>σε</w:t>
            </w:r>
            <w:r w:rsidRPr="00DA573B">
              <w:rPr>
                <w:rFonts w:ascii="Arial" w:hAnsi="Arial" w:cs="Arial"/>
                <w:sz w:val="18"/>
                <w:szCs w:val="18"/>
                <w:lang w:eastAsia="el-GR"/>
              </w:rPr>
              <w:t xml:space="preserve"> €</w:t>
            </w:r>
            <w:r w:rsidR="00DA573B" w:rsidRPr="00DA573B">
              <w:rPr>
                <w:rFonts w:ascii="Arial" w:hAnsi="Arial" w:cs="Arial"/>
                <w:sz w:val="18"/>
                <w:szCs w:val="18"/>
                <w:lang w:eastAsia="el-GR"/>
              </w:rPr>
              <w:t>38</w:t>
            </w:r>
            <w:r w:rsidRPr="00DA573B">
              <w:rPr>
                <w:rFonts w:ascii="Arial" w:hAnsi="Arial" w:cs="Arial"/>
                <w:sz w:val="18"/>
                <w:szCs w:val="18"/>
                <w:lang w:eastAsia="el-GR"/>
              </w:rPr>
              <w:t>,</w:t>
            </w:r>
            <w:r w:rsidR="00DA573B" w:rsidRPr="00DA573B">
              <w:rPr>
                <w:rFonts w:ascii="Arial" w:hAnsi="Arial" w:cs="Arial"/>
                <w:sz w:val="18"/>
                <w:szCs w:val="18"/>
                <w:lang w:eastAsia="el-GR"/>
              </w:rPr>
              <w:t>4</w:t>
            </w:r>
            <w:r w:rsidRPr="003B23D1">
              <w:rPr>
                <w:rFonts w:ascii="Arial" w:hAnsi="Arial" w:cs="Arial"/>
                <w:sz w:val="18"/>
                <w:szCs w:val="18"/>
                <w:lang w:eastAsia="el-GR"/>
              </w:rPr>
              <w:t>εκ</w:t>
            </w:r>
            <w:r w:rsidRPr="00DA573B">
              <w:rPr>
                <w:rFonts w:ascii="Arial" w:hAnsi="Arial" w:cs="Arial"/>
                <w:sz w:val="18"/>
                <w:szCs w:val="18"/>
                <w:lang w:eastAsia="el-GR"/>
              </w:rPr>
              <w:t>.</w:t>
            </w:r>
            <w:r w:rsidR="00DA573B" w:rsidRPr="00DA573B">
              <w:rPr>
                <w:rFonts w:ascii="Arial" w:hAnsi="Arial" w:cs="Arial"/>
                <w:sz w:val="18"/>
                <w:szCs w:val="18"/>
                <w:lang w:eastAsia="el-GR"/>
              </w:rPr>
              <w:t xml:space="preserve"> </w:t>
            </w:r>
            <w:r w:rsidR="00DA573B">
              <w:rPr>
                <w:rFonts w:ascii="Arial" w:hAnsi="Arial" w:cs="Arial"/>
                <w:sz w:val="18"/>
                <w:szCs w:val="18"/>
                <w:lang w:eastAsia="el-GR"/>
              </w:rPr>
              <w:t>έναντι</w:t>
            </w:r>
            <w:r w:rsidR="00DA573B" w:rsidRPr="00DA573B">
              <w:rPr>
                <w:rFonts w:ascii="Arial" w:hAnsi="Arial" w:cs="Arial"/>
                <w:sz w:val="18"/>
                <w:szCs w:val="18"/>
                <w:lang w:eastAsia="el-GR"/>
              </w:rPr>
              <w:t xml:space="preserve"> €30,5</w:t>
            </w:r>
            <w:r w:rsidR="00DA573B">
              <w:rPr>
                <w:rFonts w:ascii="Arial" w:hAnsi="Arial" w:cs="Arial"/>
                <w:sz w:val="18"/>
                <w:szCs w:val="18"/>
                <w:lang w:eastAsia="el-GR"/>
              </w:rPr>
              <w:t>εκ</w:t>
            </w:r>
            <w:r w:rsidR="00DA573B" w:rsidRPr="00DA573B">
              <w:rPr>
                <w:rFonts w:ascii="Arial" w:hAnsi="Arial" w:cs="Arial"/>
                <w:sz w:val="18"/>
                <w:szCs w:val="18"/>
                <w:lang w:eastAsia="el-GR"/>
              </w:rPr>
              <w:t>.</w:t>
            </w:r>
            <w:r w:rsidR="00DA573B">
              <w:rPr>
                <w:rFonts w:ascii="Arial" w:hAnsi="Arial" w:cs="Arial"/>
                <w:sz w:val="18"/>
                <w:szCs w:val="18"/>
                <w:lang w:eastAsia="el-GR"/>
              </w:rPr>
              <w:t xml:space="preserve"> το β’ τρίμηνο 2017.</w:t>
            </w:r>
          </w:p>
        </w:tc>
        <w:tc>
          <w:tcPr>
            <w:tcW w:w="4500" w:type="dxa"/>
          </w:tcPr>
          <w:p w:rsidR="0082503A" w:rsidRPr="00902531" w:rsidRDefault="008906EA" w:rsidP="00902531">
            <w:pPr>
              <w:pStyle w:val="Themis"/>
              <w:spacing w:after="0" w:line="240" w:lineRule="auto"/>
              <w:jc w:val="center"/>
              <w:rPr>
                <w:rFonts w:ascii="Arial" w:hAnsi="Arial" w:cs="Arial"/>
                <w:b/>
                <w:noProof/>
                <w:sz w:val="18"/>
                <w:szCs w:val="18"/>
                <w:u w:val="single"/>
                <w:lang w:eastAsia="el-GR"/>
              </w:rPr>
            </w:pPr>
            <w:r>
              <w:rPr>
                <w:rFonts w:ascii="Arial" w:hAnsi="Arial" w:cs="Arial"/>
                <w:b/>
                <w:noProof/>
                <w:sz w:val="18"/>
                <w:szCs w:val="18"/>
                <w:u w:val="single"/>
                <w:lang w:eastAsia="el-GR"/>
              </w:rPr>
              <w:t>Δημοσιευμένα μεγέθη</w:t>
            </w:r>
          </w:p>
          <w:p w:rsidR="00C47168" w:rsidRPr="00902531" w:rsidRDefault="0082503A" w:rsidP="00C47168">
            <w:pPr>
              <w:pStyle w:val="Themis"/>
              <w:spacing w:after="0" w:line="240" w:lineRule="auto"/>
              <w:rPr>
                <w:rFonts w:ascii="Arial" w:hAnsi="Arial" w:cs="Arial"/>
                <w:sz w:val="18"/>
                <w:szCs w:val="18"/>
                <w:lang w:eastAsia="el-GR"/>
              </w:rPr>
            </w:pPr>
            <w:r>
              <w:rPr>
                <w:rFonts w:ascii="Arial" w:hAnsi="Arial" w:cs="Arial"/>
                <w:noProof/>
                <w:sz w:val="18"/>
                <w:szCs w:val="18"/>
                <w:lang w:eastAsia="el-GR"/>
              </w:rPr>
              <w:drawing>
                <wp:inline distT="0" distB="0" distL="0" distR="0" wp14:anchorId="78CDB366">
                  <wp:extent cx="2527915" cy="97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1029"/>
                          <a:stretch/>
                        </pic:blipFill>
                        <pic:spPr bwMode="auto">
                          <a:xfrm>
                            <a:off x="0" y="0"/>
                            <a:ext cx="2527915" cy="972000"/>
                          </a:xfrm>
                          <a:prstGeom prst="rect">
                            <a:avLst/>
                          </a:prstGeom>
                          <a:noFill/>
                          <a:ln>
                            <a:noFill/>
                          </a:ln>
                          <a:extLst>
                            <a:ext uri="{53640926-AAD7-44D8-BBD7-CCE9431645EC}">
                              <a14:shadowObscured xmlns:a14="http://schemas.microsoft.com/office/drawing/2010/main"/>
                            </a:ext>
                          </a:extLst>
                        </pic:spPr>
                      </pic:pic>
                    </a:graphicData>
                  </a:graphic>
                </wp:inline>
              </w:drawing>
            </w:r>
          </w:p>
          <w:p w:rsidR="0082503A" w:rsidRPr="00902531" w:rsidRDefault="008906EA" w:rsidP="00902531">
            <w:pPr>
              <w:pStyle w:val="Themis"/>
              <w:spacing w:after="0" w:line="240" w:lineRule="auto"/>
              <w:jc w:val="center"/>
              <w:rPr>
                <w:rFonts w:ascii="Arial" w:hAnsi="Arial" w:cs="Arial"/>
                <w:b/>
                <w:noProof/>
                <w:sz w:val="18"/>
                <w:szCs w:val="18"/>
                <w:u w:val="single"/>
                <w:lang w:eastAsia="el-GR"/>
              </w:rPr>
            </w:pPr>
            <w:r>
              <w:rPr>
                <w:rFonts w:ascii="Arial" w:hAnsi="Arial" w:cs="Arial"/>
                <w:b/>
                <w:noProof/>
                <w:sz w:val="18"/>
                <w:szCs w:val="18"/>
                <w:u w:val="single"/>
                <w:lang w:eastAsia="el-GR"/>
              </w:rPr>
              <w:t>Επαναλαμβανόμενα μεγέθη</w:t>
            </w:r>
          </w:p>
          <w:p w:rsidR="00C47168" w:rsidRPr="00902531" w:rsidRDefault="00D47DA6" w:rsidP="00C47168">
            <w:pPr>
              <w:pStyle w:val="Themis"/>
              <w:spacing w:after="0" w:line="240" w:lineRule="auto"/>
              <w:rPr>
                <w:rFonts w:ascii="Arial" w:hAnsi="Arial" w:cs="Arial"/>
                <w:sz w:val="18"/>
                <w:szCs w:val="18"/>
                <w:lang w:eastAsia="el-GR"/>
              </w:rPr>
            </w:pPr>
            <w:r>
              <w:rPr>
                <w:rFonts w:ascii="Arial" w:hAnsi="Arial" w:cs="Arial"/>
                <w:noProof/>
                <w:sz w:val="18"/>
                <w:szCs w:val="18"/>
                <w:lang w:eastAsia="el-GR"/>
              </w:rPr>
              <w:drawing>
                <wp:inline distT="0" distB="0" distL="0" distR="0" wp14:anchorId="20CF5A69">
                  <wp:extent cx="2589059" cy="97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2422"/>
                          <a:stretch/>
                        </pic:blipFill>
                        <pic:spPr bwMode="auto">
                          <a:xfrm>
                            <a:off x="0" y="0"/>
                            <a:ext cx="2589059" cy="97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47168" w:rsidRPr="004D129A" w:rsidTr="008F1787">
        <w:tc>
          <w:tcPr>
            <w:tcW w:w="1384" w:type="dxa"/>
          </w:tcPr>
          <w:p w:rsidR="00C47168" w:rsidRPr="00902531" w:rsidRDefault="00C47168" w:rsidP="00C47168">
            <w:pPr>
              <w:pStyle w:val="Themis"/>
              <w:spacing w:after="0" w:line="240" w:lineRule="auto"/>
              <w:rPr>
                <w:rFonts w:ascii="Arial" w:hAnsi="Arial" w:cs="Arial"/>
                <w:b/>
                <w:sz w:val="18"/>
                <w:szCs w:val="18"/>
                <w:highlight w:val="yellow"/>
                <w:lang w:eastAsia="el-GR"/>
              </w:rPr>
            </w:pPr>
          </w:p>
        </w:tc>
        <w:tc>
          <w:tcPr>
            <w:tcW w:w="3402" w:type="dxa"/>
          </w:tcPr>
          <w:p w:rsidR="00C47168" w:rsidRPr="00902531" w:rsidRDefault="00C47168" w:rsidP="00C47168">
            <w:pPr>
              <w:pStyle w:val="Themis"/>
              <w:spacing w:after="0" w:line="240" w:lineRule="auto"/>
              <w:rPr>
                <w:rFonts w:ascii="Arial" w:hAnsi="Arial" w:cs="Arial"/>
                <w:sz w:val="18"/>
                <w:szCs w:val="18"/>
                <w:highlight w:val="yellow"/>
                <w:lang w:eastAsia="el-GR"/>
              </w:rPr>
            </w:pPr>
          </w:p>
        </w:tc>
        <w:tc>
          <w:tcPr>
            <w:tcW w:w="4500" w:type="dxa"/>
          </w:tcPr>
          <w:p w:rsidR="00C47168" w:rsidRPr="00902531" w:rsidRDefault="00C47168" w:rsidP="00C47168">
            <w:pPr>
              <w:pStyle w:val="Themis"/>
              <w:spacing w:after="0" w:line="240" w:lineRule="auto"/>
              <w:rPr>
                <w:rFonts w:ascii="Arial" w:hAnsi="Arial" w:cs="Arial"/>
                <w:sz w:val="18"/>
                <w:szCs w:val="18"/>
                <w:lang w:eastAsia="el-GR"/>
              </w:rPr>
            </w:pPr>
          </w:p>
        </w:tc>
      </w:tr>
    </w:tbl>
    <w:p w:rsidR="00BD5852" w:rsidRPr="00902531" w:rsidRDefault="00BD5852">
      <w:pPr>
        <w:rPr>
          <w:rFonts w:ascii="Arial" w:hAnsi="Arial" w:cs="Arial"/>
          <w:b/>
          <w:bCs/>
          <w:color w:val="FFFFFF" w:themeColor="background1"/>
          <w:szCs w:val="18"/>
          <w:highlight w:val="yellow"/>
        </w:rPr>
      </w:pPr>
    </w:p>
    <w:p w:rsidR="006E4962" w:rsidRPr="00902531" w:rsidRDefault="00D47DA6">
      <w:pPr>
        <w:rPr>
          <w:rFonts w:ascii="Arial" w:hAnsi="Arial" w:cs="Arial"/>
          <w:b/>
          <w:bCs/>
          <w:color w:val="FFFFFF" w:themeColor="background1"/>
          <w:szCs w:val="18"/>
          <w:highlight w:val="yellow"/>
        </w:rPr>
      </w:pPr>
      <w:r w:rsidRPr="00752CF4">
        <w:rPr>
          <w:noProof/>
          <w:highlight w:val="yellow"/>
        </w:rPr>
        <mc:AlternateContent>
          <mc:Choice Requires="wps">
            <w:drawing>
              <wp:anchor distT="0" distB="0" distL="114300" distR="114300" simplePos="0" relativeHeight="251658240" behindDoc="0" locked="0" layoutInCell="1" allowOverlap="1" wp14:anchorId="6E94FB0A" wp14:editId="646F9CDA">
                <wp:simplePos x="0" y="0"/>
                <wp:positionH relativeFrom="column">
                  <wp:posOffset>49596</wp:posOffset>
                </wp:positionH>
                <wp:positionV relativeFrom="paragraph">
                  <wp:posOffset>7867</wp:posOffset>
                </wp:positionV>
                <wp:extent cx="5757545" cy="3069772"/>
                <wp:effectExtent l="0" t="0" r="0" b="0"/>
                <wp:wrapNone/>
                <wp:docPr id="16" name="Στρογγυλεμένο 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3069772"/>
                        </a:xfrm>
                        <a:prstGeom prst="roundRect">
                          <a:avLst>
                            <a:gd name="adj" fmla="val 5954"/>
                          </a:avLst>
                        </a:prstGeom>
                        <a:solidFill>
                          <a:schemeClr val="tx2"/>
                        </a:solidFill>
                        <a:ln>
                          <a:noFill/>
                        </a:ln>
                        <a:extLst/>
                      </wps:spPr>
                      <wps:txbx>
                        <w:txbxContent>
                          <w:p w:rsidR="00FC5BF8" w:rsidRPr="00693C0E" w:rsidRDefault="00FC5BF8" w:rsidP="002630C8">
                            <w:pPr>
                              <w:spacing w:after="120"/>
                              <w:jc w:val="both"/>
                              <w:rPr>
                                <w:rFonts w:ascii="Arial" w:hAnsi="Arial" w:cs="Arial"/>
                                <w:bCs/>
                                <w:color w:val="FFFFFF" w:themeColor="background1"/>
                                <w:sz w:val="20"/>
                                <w:szCs w:val="20"/>
                                <w:highlight w:val="magenta"/>
                              </w:rPr>
                            </w:pPr>
                            <w:r w:rsidRPr="00693C0E">
                              <w:rPr>
                                <w:rFonts w:ascii="Arial" w:hAnsi="Arial" w:cs="Arial"/>
                                <w:bCs/>
                                <w:color w:val="FFFFFF" w:themeColor="background1"/>
                                <w:sz w:val="20"/>
                                <w:szCs w:val="20"/>
                              </w:rPr>
                              <w:t xml:space="preserve">Δήλωση του Διευθύνοντος Συμβούλου του ΟΠΑΠ, </w:t>
                            </w:r>
                            <w:proofErr w:type="spellStart"/>
                            <w:r w:rsidRPr="00693C0E">
                              <w:rPr>
                                <w:rFonts w:ascii="Arial" w:hAnsi="Arial" w:cs="Arial"/>
                                <w:bCs/>
                                <w:color w:val="FFFFFF" w:themeColor="background1"/>
                                <w:sz w:val="20"/>
                                <w:szCs w:val="20"/>
                              </w:rPr>
                              <w:t>κου</w:t>
                            </w:r>
                            <w:proofErr w:type="spellEnd"/>
                            <w:r w:rsidRPr="00693C0E">
                              <w:rPr>
                                <w:rFonts w:ascii="Arial" w:hAnsi="Arial" w:cs="Arial"/>
                                <w:bCs/>
                                <w:color w:val="FFFFFF" w:themeColor="background1"/>
                                <w:sz w:val="20"/>
                                <w:szCs w:val="20"/>
                              </w:rPr>
                              <w:t xml:space="preserve"> </w:t>
                            </w:r>
                            <w:r w:rsidRPr="00693C0E">
                              <w:rPr>
                                <w:rFonts w:ascii="Arial" w:hAnsi="Arial" w:cs="Arial"/>
                                <w:bCs/>
                                <w:color w:val="FFFFFF" w:themeColor="background1"/>
                                <w:sz w:val="20"/>
                                <w:szCs w:val="20"/>
                                <w:lang w:val="en-GB"/>
                              </w:rPr>
                              <w:t>Damian</w:t>
                            </w:r>
                            <w:r w:rsidRPr="00693C0E">
                              <w:rPr>
                                <w:rFonts w:ascii="Arial" w:hAnsi="Arial" w:cs="Arial"/>
                                <w:bCs/>
                                <w:color w:val="FFFFFF" w:themeColor="background1"/>
                                <w:sz w:val="20"/>
                                <w:szCs w:val="20"/>
                              </w:rPr>
                              <w:t xml:space="preserve"> </w:t>
                            </w:r>
                            <w:r w:rsidRPr="00693C0E">
                              <w:rPr>
                                <w:rFonts w:ascii="Arial" w:hAnsi="Arial" w:cs="Arial"/>
                                <w:bCs/>
                                <w:color w:val="FFFFFF" w:themeColor="background1"/>
                                <w:sz w:val="20"/>
                                <w:szCs w:val="20"/>
                                <w:lang w:val="en-GB"/>
                              </w:rPr>
                              <w:t>Cope</w:t>
                            </w:r>
                            <w:r w:rsidRPr="00693C0E">
                              <w:rPr>
                                <w:rFonts w:ascii="Arial" w:hAnsi="Arial" w:cs="Arial"/>
                                <w:bCs/>
                                <w:color w:val="FFFFFF" w:themeColor="background1"/>
                                <w:sz w:val="20"/>
                                <w:szCs w:val="20"/>
                              </w:rPr>
                              <w:t xml:space="preserve"> για τα οικονομικά αποτελέσματα του δευτέρου τριμήνου 2017:</w:t>
                            </w:r>
                          </w:p>
                          <w:p w:rsidR="00FC5BF8" w:rsidRPr="00693C0E" w:rsidRDefault="00FC5BF8" w:rsidP="00693C0E">
                            <w:pPr>
                              <w:spacing w:after="120"/>
                              <w:jc w:val="both"/>
                              <w:rPr>
                                <w:rFonts w:ascii="Arial" w:hAnsi="Arial" w:cs="Arial"/>
                                <w:bCs/>
                                <w:color w:val="FFFFFF" w:themeColor="background1"/>
                                <w:sz w:val="20"/>
                                <w:szCs w:val="20"/>
                              </w:rPr>
                            </w:pPr>
                            <w:r w:rsidRPr="00693C0E">
                              <w:rPr>
                                <w:rFonts w:ascii="Arial" w:hAnsi="Arial" w:cs="Arial"/>
                                <w:bCs/>
                                <w:color w:val="FFFFFF" w:themeColor="background1"/>
                                <w:sz w:val="20"/>
                                <w:szCs w:val="20"/>
                              </w:rPr>
                              <w:t>“Η απόδοση του ΟΠΑΠ σε λειτουργικό επίπεδο κατά το δεύτερο τρίμηνο του 2017 παρέμεινε ισχυρή, με τα καθαρά έσοδα προ εισφορών (</w:t>
                            </w:r>
                            <w:r w:rsidRPr="00693C0E">
                              <w:rPr>
                                <w:rFonts w:ascii="Arial" w:hAnsi="Arial" w:cs="Arial"/>
                                <w:bCs/>
                                <w:color w:val="FFFFFF" w:themeColor="background1"/>
                                <w:sz w:val="20"/>
                                <w:szCs w:val="20"/>
                                <w:lang w:val="en-GB"/>
                              </w:rPr>
                              <w:t>GGR</w:t>
                            </w:r>
                            <w:r w:rsidRPr="00693C0E">
                              <w:rPr>
                                <w:rFonts w:ascii="Arial" w:hAnsi="Arial" w:cs="Arial"/>
                                <w:bCs/>
                                <w:color w:val="FFFFFF" w:themeColor="background1"/>
                                <w:sz w:val="20"/>
                                <w:szCs w:val="20"/>
                              </w:rPr>
                              <w:t xml:space="preserve">) να παρουσιάζουν ελαφριά μόνο κάμψη σε σχέση με την αντίστοιχη περσινή περίοδο, παρά την απουσία σημαντικών αθλητικών γεγονότων και τις προκλήσεις στο εγχώριο οικονομικό περιβάλλον, οι οποίες συνεχίζουν να επηρεάζουν το διαθέσιμο εισόδημα των πελατών μας. Κάτω από αυτές τις συνθήκες, η συνολική απόδοση του ΟΠΑΠ είναι αξιοσημείωτη.  </w:t>
                            </w:r>
                          </w:p>
                          <w:p w:rsidR="00FC5BF8" w:rsidRPr="00693C0E" w:rsidRDefault="00FC5BF8" w:rsidP="00693C0E">
                            <w:pPr>
                              <w:spacing w:after="120"/>
                              <w:jc w:val="both"/>
                              <w:rPr>
                                <w:rFonts w:ascii="Arial" w:hAnsi="Arial" w:cs="Arial"/>
                                <w:bCs/>
                                <w:color w:val="FFFFFF" w:themeColor="background1"/>
                                <w:sz w:val="20"/>
                                <w:szCs w:val="20"/>
                              </w:rPr>
                            </w:pPr>
                            <w:r w:rsidRPr="00693C0E">
                              <w:rPr>
                                <w:rFonts w:ascii="Arial" w:hAnsi="Arial" w:cs="Arial"/>
                                <w:bCs/>
                                <w:color w:val="FFFFFF" w:themeColor="background1"/>
                                <w:sz w:val="20"/>
                                <w:szCs w:val="20"/>
                              </w:rPr>
                              <w:t xml:space="preserve">Συνεχίζουμε να επενδύουμε σε νέες τεχνολογίες και ανθρώπινο δυναμικό, με γνώμονα το μακροπρόθεσμο όφελος του ΟΠΑΠ και των πελατών μας. Επεκτείνουμε και βελτιώνουμε το χαρτοφυλάκιο των προϊόντων μας και είμαστε ευχαριστημένοι από τις επιδόσεις των νέων </w:t>
                            </w:r>
                            <w:r w:rsidRPr="00693C0E">
                              <w:rPr>
                                <w:rFonts w:ascii="Arial" w:hAnsi="Arial" w:cs="Arial"/>
                                <w:bCs/>
                                <w:color w:val="FFFFFF" w:themeColor="background1"/>
                                <w:sz w:val="20"/>
                                <w:szCs w:val="20"/>
                                <w:lang w:val="en-GB"/>
                              </w:rPr>
                              <w:t>Virtual</w:t>
                            </w:r>
                            <w:r w:rsidRPr="00693C0E">
                              <w:rPr>
                                <w:rFonts w:ascii="Arial" w:hAnsi="Arial" w:cs="Arial"/>
                                <w:bCs/>
                                <w:color w:val="FFFFFF" w:themeColor="background1"/>
                                <w:sz w:val="20"/>
                                <w:szCs w:val="20"/>
                              </w:rPr>
                              <w:t xml:space="preserve"> παιχνιδιών μας και των </w:t>
                            </w:r>
                            <w:proofErr w:type="spellStart"/>
                            <w:r w:rsidRPr="00693C0E">
                              <w:rPr>
                                <w:rFonts w:ascii="Arial" w:hAnsi="Arial" w:cs="Arial"/>
                                <w:bCs/>
                                <w:color w:val="FFFFFF" w:themeColor="background1"/>
                                <w:sz w:val="20"/>
                                <w:szCs w:val="20"/>
                              </w:rPr>
                              <w:t>παιγνιομηχανημάτων</w:t>
                            </w:r>
                            <w:proofErr w:type="spellEnd"/>
                            <w:r w:rsidRPr="00693C0E">
                              <w:rPr>
                                <w:rFonts w:ascii="Arial" w:hAnsi="Arial" w:cs="Arial"/>
                                <w:bCs/>
                                <w:color w:val="FFFFFF" w:themeColor="background1"/>
                                <w:sz w:val="20"/>
                                <w:szCs w:val="20"/>
                              </w:rPr>
                              <w:t xml:space="preserve"> (</w:t>
                            </w:r>
                            <w:r w:rsidRPr="00693C0E">
                              <w:rPr>
                                <w:rFonts w:ascii="Arial" w:hAnsi="Arial" w:cs="Arial"/>
                                <w:bCs/>
                                <w:color w:val="FFFFFF" w:themeColor="background1"/>
                                <w:sz w:val="20"/>
                                <w:szCs w:val="20"/>
                                <w:lang w:val="en-GB"/>
                              </w:rPr>
                              <w:t>VLTs</w:t>
                            </w:r>
                            <w:r w:rsidRPr="00693C0E">
                              <w:rPr>
                                <w:rFonts w:ascii="Arial" w:hAnsi="Arial" w:cs="Arial"/>
                                <w:bCs/>
                                <w:color w:val="FFFFFF" w:themeColor="background1"/>
                                <w:sz w:val="20"/>
                                <w:szCs w:val="20"/>
                              </w:rPr>
                              <w:t xml:space="preserve">). Επίσης, έχουμε ξεκινήσει την εισαγωγή των συσκευών αυτόματης εξυπηρέτησης </w:t>
                            </w:r>
                            <w:proofErr w:type="spellStart"/>
                            <w:r w:rsidRPr="00693C0E">
                              <w:rPr>
                                <w:rFonts w:ascii="Arial" w:hAnsi="Arial" w:cs="Arial"/>
                                <w:bCs/>
                                <w:color w:val="FFFFFF" w:themeColor="background1"/>
                                <w:sz w:val="20"/>
                                <w:szCs w:val="20"/>
                              </w:rPr>
                              <w:t>στοιχηματισμού</w:t>
                            </w:r>
                            <w:proofErr w:type="spellEnd"/>
                            <w:r w:rsidRPr="00693C0E">
                              <w:rPr>
                                <w:rFonts w:ascii="Arial" w:hAnsi="Arial" w:cs="Arial"/>
                                <w:bCs/>
                                <w:color w:val="FFFFFF" w:themeColor="background1"/>
                                <w:sz w:val="20"/>
                                <w:szCs w:val="20"/>
                              </w:rPr>
                              <w:t xml:space="preserve"> (</w:t>
                            </w:r>
                            <w:r w:rsidRPr="00693C0E">
                              <w:rPr>
                                <w:rFonts w:ascii="Arial" w:hAnsi="Arial" w:cs="Arial"/>
                                <w:bCs/>
                                <w:color w:val="FFFFFF" w:themeColor="background1"/>
                                <w:sz w:val="20"/>
                                <w:szCs w:val="20"/>
                                <w:lang w:val="en-GB"/>
                              </w:rPr>
                              <w:t>SSBTs</w:t>
                            </w:r>
                            <w:r w:rsidRPr="00693C0E">
                              <w:rPr>
                                <w:rFonts w:ascii="Arial" w:hAnsi="Arial" w:cs="Arial"/>
                                <w:bCs/>
                                <w:color w:val="FFFFFF" w:themeColor="background1"/>
                                <w:sz w:val="20"/>
                                <w:szCs w:val="20"/>
                              </w:rPr>
                              <w:t>) στο δίκτυό μας.</w:t>
                            </w:r>
                          </w:p>
                          <w:p w:rsidR="00FC5BF8" w:rsidRPr="00693C0E" w:rsidRDefault="00FC5BF8" w:rsidP="00693C0E">
                            <w:pPr>
                              <w:spacing w:after="120"/>
                              <w:jc w:val="both"/>
                              <w:rPr>
                                <w:rFonts w:ascii="Arial" w:hAnsi="Arial" w:cs="Arial"/>
                                <w:bCs/>
                                <w:color w:val="FFFFFF" w:themeColor="background1"/>
                                <w:sz w:val="20"/>
                                <w:szCs w:val="20"/>
                              </w:rPr>
                            </w:pPr>
                            <w:r w:rsidRPr="00693C0E">
                              <w:rPr>
                                <w:rFonts w:ascii="Arial" w:hAnsi="Arial" w:cs="Arial"/>
                                <w:bCs/>
                                <w:color w:val="FFFFFF" w:themeColor="background1"/>
                                <w:sz w:val="20"/>
                                <w:szCs w:val="20"/>
                              </w:rPr>
                              <w:t>Ο εκτενής σχεδιασμός μας για την υλοποίηση του Οράματος 2020 προχωράει σύμφωνα με τον προγραμματισμό μας και είμαστε σίγουροι για τις ικανότητες της ομάδας του ΟΠΑΠ ως προς την επίτευξη των μακροπρόθεσμων στόχων μας. Παρότι έχουν να γίνουν ακόμη πολλά στο δεύτερο εξάμηνο, το τρίτο τρίμηνο ξεκίνησε ενθαρρυντικά και παραμένουμε θετικοί στις προοπτικές ανάπτυξης του ΟΠΑΠ για το υπόλοιπο του 2017 και πέρα από αυτό.”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4FB0A" id="Στρογγυλεμένο ορθογώνιο 16" o:spid="_x0000_s1027" style="position:absolute;margin-left:3.9pt;margin-top:.6pt;width:453.35pt;height:2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" fillcolor="#1f497d [3215]" stroked="f">
                <v:textbox>
                  <w:txbxContent>
                    <w:p w:rsidR="00FC5BF8" w:rsidRPr="00693C0E" w:rsidRDefault="00FC5BF8" w:rsidP="002630C8">
                      <w:pPr>
                        <w:spacing w:after="120"/>
                        <w:jc w:val="both"/>
                        <w:rPr>
                          <w:rFonts w:ascii="Arial" w:hAnsi="Arial" w:cs="Arial"/>
                          <w:bCs/>
                          <w:color w:val="FFFFFF" w:themeColor="background1"/>
                          <w:sz w:val="20"/>
                          <w:szCs w:val="20"/>
                          <w:highlight w:val="magenta"/>
                        </w:rPr>
                      </w:pPr>
                      <w:r w:rsidRPr="00693C0E">
                        <w:rPr>
                          <w:rFonts w:ascii="Arial" w:hAnsi="Arial" w:cs="Arial"/>
                          <w:bCs/>
                          <w:color w:val="FFFFFF" w:themeColor="background1"/>
                          <w:sz w:val="20"/>
                          <w:szCs w:val="20"/>
                        </w:rPr>
                        <w:t xml:space="preserve">Δήλωση του Διευθύνοντος Συμβούλου του ΟΠΑΠ, </w:t>
                      </w:r>
                      <w:proofErr w:type="spellStart"/>
                      <w:r w:rsidRPr="00693C0E">
                        <w:rPr>
                          <w:rFonts w:ascii="Arial" w:hAnsi="Arial" w:cs="Arial"/>
                          <w:bCs/>
                          <w:color w:val="FFFFFF" w:themeColor="background1"/>
                          <w:sz w:val="20"/>
                          <w:szCs w:val="20"/>
                        </w:rPr>
                        <w:t>κου</w:t>
                      </w:r>
                      <w:proofErr w:type="spellEnd"/>
                      <w:r w:rsidRPr="00693C0E">
                        <w:rPr>
                          <w:rFonts w:ascii="Arial" w:hAnsi="Arial" w:cs="Arial"/>
                          <w:bCs/>
                          <w:color w:val="FFFFFF" w:themeColor="background1"/>
                          <w:sz w:val="20"/>
                          <w:szCs w:val="20"/>
                        </w:rPr>
                        <w:t xml:space="preserve"> </w:t>
                      </w:r>
                      <w:r w:rsidRPr="00693C0E">
                        <w:rPr>
                          <w:rFonts w:ascii="Arial" w:hAnsi="Arial" w:cs="Arial"/>
                          <w:bCs/>
                          <w:color w:val="FFFFFF" w:themeColor="background1"/>
                          <w:sz w:val="20"/>
                          <w:szCs w:val="20"/>
                          <w:lang w:val="en-GB"/>
                        </w:rPr>
                        <w:t>Damian</w:t>
                      </w:r>
                      <w:r w:rsidRPr="00693C0E">
                        <w:rPr>
                          <w:rFonts w:ascii="Arial" w:hAnsi="Arial" w:cs="Arial"/>
                          <w:bCs/>
                          <w:color w:val="FFFFFF" w:themeColor="background1"/>
                          <w:sz w:val="20"/>
                          <w:szCs w:val="20"/>
                        </w:rPr>
                        <w:t xml:space="preserve"> </w:t>
                      </w:r>
                      <w:r w:rsidRPr="00693C0E">
                        <w:rPr>
                          <w:rFonts w:ascii="Arial" w:hAnsi="Arial" w:cs="Arial"/>
                          <w:bCs/>
                          <w:color w:val="FFFFFF" w:themeColor="background1"/>
                          <w:sz w:val="20"/>
                          <w:szCs w:val="20"/>
                          <w:lang w:val="en-GB"/>
                        </w:rPr>
                        <w:t>Cope</w:t>
                      </w:r>
                      <w:r w:rsidRPr="00693C0E">
                        <w:rPr>
                          <w:rFonts w:ascii="Arial" w:hAnsi="Arial" w:cs="Arial"/>
                          <w:bCs/>
                          <w:color w:val="FFFFFF" w:themeColor="background1"/>
                          <w:sz w:val="20"/>
                          <w:szCs w:val="20"/>
                        </w:rPr>
                        <w:t xml:space="preserve"> για τα οικονομικά αποτελέσματα του δευτέρου τριμήνου 2017:</w:t>
                      </w:r>
                    </w:p>
                    <w:p w:rsidR="00FC5BF8" w:rsidRPr="00693C0E" w:rsidRDefault="00FC5BF8" w:rsidP="00693C0E">
                      <w:pPr>
                        <w:spacing w:after="120"/>
                        <w:jc w:val="both"/>
                        <w:rPr>
                          <w:rFonts w:ascii="Arial" w:hAnsi="Arial" w:cs="Arial"/>
                          <w:bCs/>
                          <w:color w:val="FFFFFF" w:themeColor="background1"/>
                          <w:sz w:val="20"/>
                          <w:szCs w:val="20"/>
                        </w:rPr>
                      </w:pPr>
                      <w:r w:rsidRPr="00693C0E">
                        <w:rPr>
                          <w:rFonts w:ascii="Arial" w:hAnsi="Arial" w:cs="Arial"/>
                          <w:bCs/>
                          <w:color w:val="FFFFFF" w:themeColor="background1"/>
                          <w:sz w:val="20"/>
                          <w:szCs w:val="20"/>
                        </w:rPr>
                        <w:t>“Η απόδοση του ΟΠΑΠ σε λειτουργικό επίπεδο κατά το δεύτερο τρίμηνο του 2017 παρέμεινε ισχυρή, με τα καθαρά έσοδα προ εισφορών (</w:t>
                      </w:r>
                      <w:r w:rsidRPr="00693C0E">
                        <w:rPr>
                          <w:rFonts w:ascii="Arial" w:hAnsi="Arial" w:cs="Arial"/>
                          <w:bCs/>
                          <w:color w:val="FFFFFF" w:themeColor="background1"/>
                          <w:sz w:val="20"/>
                          <w:szCs w:val="20"/>
                          <w:lang w:val="en-GB"/>
                        </w:rPr>
                        <w:t>GGR</w:t>
                      </w:r>
                      <w:r w:rsidRPr="00693C0E">
                        <w:rPr>
                          <w:rFonts w:ascii="Arial" w:hAnsi="Arial" w:cs="Arial"/>
                          <w:bCs/>
                          <w:color w:val="FFFFFF" w:themeColor="background1"/>
                          <w:sz w:val="20"/>
                          <w:szCs w:val="20"/>
                        </w:rPr>
                        <w:t xml:space="preserve">) να παρουσιάζουν ελαφριά μόνο κάμψη σε σχέση με την αντίστοιχη περσινή περίοδο, παρά την απουσία σημαντικών αθλητικών γεγονότων και τις προκλήσεις στο εγχώριο οικονομικό περιβάλλον, οι οποίες συνεχίζουν να επηρεάζουν το διαθέσιμο εισόδημα των πελατών μας. Κάτω από αυτές τις συνθήκες, η συνολική απόδοση του ΟΠΑΠ είναι αξιοσημείωτη.  </w:t>
                      </w:r>
                    </w:p>
                    <w:p w:rsidR="00FC5BF8" w:rsidRPr="00693C0E" w:rsidRDefault="00FC5BF8" w:rsidP="00693C0E">
                      <w:pPr>
                        <w:spacing w:after="120"/>
                        <w:jc w:val="both"/>
                        <w:rPr>
                          <w:rFonts w:ascii="Arial" w:hAnsi="Arial" w:cs="Arial"/>
                          <w:bCs/>
                          <w:color w:val="FFFFFF" w:themeColor="background1"/>
                          <w:sz w:val="20"/>
                          <w:szCs w:val="20"/>
                        </w:rPr>
                      </w:pPr>
                      <w:r w:rsidRPr="00693C0E">
                        <w:rPr>
                          <w:rFonts w:ascii="Arial" w:hAnsi="Arial" w:cs="Arial"/>
                          <w:bCs/>
                          <w:color w:val="FFFFFF" w:themeColor="background1"/>
                          <w:sz w:val="20"/>
                          <w:szCs w:val="20"/>
                        </w:rPr>
                        <w:t xml:space="preserve">Συνεχίζουμε να επενδύουμε σε νέες τεχνολογίες και ανθρώπινο δυναμικό, με γνώμονα το μακροπρόθεσμο όφελος του ΟΠΑΠ και των πελατών μας. Επεκτείνουμε και βελτιώνουμε το χαρτοφυλάκιο των προϊόντων μας και είμαστε ευχαριστημένοι από τις επιδόσεις των νέων </w:t>
                      </w:r>
                      <w:r w:rsidRPr="00693C0E">
                        <w:rPr>
                          <w:rFonts w:ascii="Arial" w:hAnsi="Arial" w:cs="Arial"/>
                          <w:bCs/>
                          <w:color w:val="FFFFFF" w:themeColor="background1"/>
                          <w:sz w:val="20"/>
                          <w:szCs w:val="20"/>
                          <w:lang w:val="en-GB"/>
                        </w:rPr>
                        <w:t>Virtual</w:t>
                      </w:r>
                      <w:r w:rsidRPr="00693C0E">
                        <w:rPr>
                          <w:rFonts w:ascii="Arial" w:hAnsi="Arial" w:cs="Arial"/>
                          <w:bCs/>
                          <w:color w:val="FFFFFF" w:themeColor="background1"/>
                          <w:sz w:val="20"/>
                          <w:szCs w:val="20"/>
                        </w:rPr>
                        <w:t xml:space="preserve"> παιχνιδιών μας και των </w:t>
                      </w:r>
                      <w:proofErr w:type="spellStart"/>
                      <w:r w:rsidRPr="00693C0E">
                        <w:rPr>
                          <w:rFonts w:ascii="Arial" w:hAnsi="Arial" w:cs="Arial"/>
                          <w:bCs/>
                          <w:color w:val="FFFFFF" w:themeColor="background1"/>
                          <w:sz w:val="20"/>
                          <w:szCs w:val="20"/>
                        </w:rPr>
                        <w:t>παιγνιομηχανημάτων</w:t>
                      </w:r>
                      <w:proofErr w:type="spellEnd"/>
                      <w:r w:rsidRPr="00693C0E">
                        <w:rPr>
                          <w:rFonts w:ascii="Arial" w:hAnsi="Arial" w:cs="Arial"/>
                          <w:bCs/>
                          <w:color w:val="FFFFFF" w:themeColor="background1"/>
                          <w:sz w:val="20"/>
                          <w:szCs w:val="20"/>
                        </w:rPr>
                        <w:t xml:space="preserve"> (</w:t>
                      </w:r>
                      <w:r w:rsidRPr="00693C0E">
                        <w:rPr>
                          <w:rFonts w:ascii="Arial" w:hAnsi="Arial" w:cs="Arial"/>
                          <w:bCs/>
                          <w:color w:val="FFFFFF" w:themeColor="background1"/>
                          <w:sz w:val="20"/>
                          <w:szCs w:val="20"/>
                          <w:lang w:val="en-GB"/>
                        </w:rPr>
                        <w:t>VLTs</w:t>
                      </w:r>
                      <w:r w:rsidRPr="00693C0E">
                        <w:rPr>
                          <w:rFonts w:ascii="Arial" w:hAnsi="Arial" w:cs="Arial"/>
                          <w:bCs/>
                          <w:color w:val="FFFFFF" w:themeColor="background1"/>
                          <w:sz w:val="20"/>
                          <w:szCs w:val="20"/>
                        </w:rPr>
                        <w:t xml:space="preserve">). Επίσης, έχουμε ξεκινήσει την εισαγωγή των συσκευών αυτόματης εξυπηρέτησης </w:t>
                      </w:r>
                      <w:proofErr w:type="spellStart"/>
                      <w:r w:rsidRPr="00693C0E">
                        <w:rPr>
                          <w:rFonts w:ascii="Arial" w:hAnsi="Arial" w:cs="Arial"/>
                          <w:bCs/>
                          <w:color w:val="FFFFFF" w:themeColor="background1"/>
                          <w:sz w:val="20"/>
                          <w:szCs w:val="20"/>
                        </w:rPr>
                        <w:t>στοιχηματισμού</w:t>
                      </w:r>
                      <w:proofErr w:type="spellEnd"/>
                      <w:r w:rsidRPr="00693C0E">
                        <w:rPr>
                          <w:rFonts w:ascii="Arial" w:hAnsi="Arial" w:cs="Arial"/>
                          <w:bCs/>
                          <w:color w:val="FFFFFF" w:themeColor="background1"/>
                          <w:sz w:val="20"/>
                          <w:szCs w:val="20"/>
                        </w:rPr>
                        <w:t xml:space="preserve"> (</w:t>
                      </w:r>
                      <w:r w:rsidRPr="00693C0E">
                        <w:rPr>
                          <w:rFonts w:ascii="Arial" w:hAnsi="Arial" w:cs="Arial"/>
                          <w:bCs/>
                          <w:color w:val="FFFFFF" w:themeColor="background1"/>
                          <w:sz w:val="20"/>
                          <w:szCs w:val="20"/>
                          <w:lang w:val="en-GB"/>
                        </w:rPr>
                        <w:t>SSBTs</w:t>
                      </w:r>
                      <w:r w:rsidRPr="00693C0E">
                        <w:rPr>
                          <w:rFonts w:ascii="Arial" w:hAnsi="Arial" w:cs="Arial"/>
                          <w:bCs/>
                          <w:color w:val="FFFFFF" w:themeColor="background1"/>
                          <w:sz w:val="20"/>
                          <w:szCs w:val="20"/>
                        </w:rPr>
                        <w:t>) στο δίκτυό μας.</w:t>
                      </w:r>
                    </w:p>
                    <w:p w:rsidR="00FC5BF8" w:rsidRPr="00693C0E" w:rsidRDefault="00FC5BF8" w:rsidP="00693C0E">
                      <w:pPr>
                        <w:spacing w:after="120"/>
                        <w:jc w:val="both"/>
                        <w:rPr>
                          <w:rFonts w:ascii="Arial" w:hAnsi="Arial" w:cs="Arial"/>
                          <w:bCs/>
                          <w:color w:val="FFFFFF" w:themeColor="background1"/>
                          <w:sz w:val="20"/>
                          <w:szCs w:val="20"/>
                        </w:rPr>
                      </w:pPr>
                      <w:r w:rsidRPr="00693C0E">
                        <w:rPr>
                          <w:rFonts w:ascii="Arial" w:hAnsi="Arial" w:cs="Arial"/>
                          <w:bCs/>
                          <w:color w:val="FFFFFF" w:themeColor="background1"/>
                          <w:sz w:val="20"/>
                          <w:szCs w:val="20"/>
                        </w:rPr>
                        <w:t>Ο εκτενής σχεδιασμός μας για την υλοποίηση του Οράματος 2020 προχωράει σύμφωνα με τον προγραμματισμό μας και είμαστε σίγουροι για τις ικανότητες της ομάδας του ΟΠΑΠ ως προς την επίτευξη των μακροπρόθεσμων στόχων μας. Παρότι έχουν να γίνουν ακόμη πολλά στο δεύτερο εξάμηνο, το τρίτο τρίμηνο ξεκίνησε ενθαρρυντικά και παραμένουμε θετικοί στις προοπτικές ανάπτυξης του ΟΠΑΠ για το υπόλοιπο του 2017 και πέρα από αυτό.”</w:t>
                      </w:r>
                    </w:p>
                  </w:txbxContent>
                </v:textbox>
              </v:roundrect>
            </w:pict>
          </mc:Fallback>
        </mc:AlternateContent>
      </w:r>
    </w:p>
    <w:p w:rsidR="006E4962" w:rsidRPr="00902531" w:rsidRDefault="006E4962">
      <w:pPr>
        <w:rPr>
          <w:rFonts w:ascii="Arial" w:hAnsi="Arial" w:cs="Arial"/>
          <w:b/>
          <w:bCs/>
          <w:color w:val="FFFFFF" w:themeColor="background1"/>
          <w:szCs w:val="18"/>
          <w:highlight w:val="yellow"/>
        </w:rPr>
      </w:pPr>
    </w:p>
    <w:p w:rsidR="006E4962" w:rsidRPr="00902531" w:rsidRDefault="006E4962">
      <w:pPr>
        <w:rPr>
          <w:rFonts w:ascii="Arial" w:hAnsi="Arial" w:cs="Arial"/>
          <w:b/>
          <w:bCs/>
          <w:color w:val="FFFFFF" w:themeColor="background1"/>
          <w:szCs w:val="18"/>
          <w:highlight w:val="yellow"/>
        </w:rPr>
      </w:pPr>
    </w:p>
    <w:p w:rsidR="006E4962" w:rsidRPr="00902531" w:rsidRDefault="006E4962">
      <w:pPr>
        <w:rPr>
          <w:rFonts w:ascii="Arial" w:hAnsi="Arial" w:cs="Arial"/>
          <w:b/>
          <w:bCs/>
          <w:color w:val="FFFFFF" w:themeColor="background1"/>
          <w:szCs w:val="18"/>
          <w:highlight w:val="yellow"/>
        </w:rPr>
      </w:pPr>
    </w:p>
    <w:p w:rsidR="006E4962" w:rsidRPr="00902531" w:rsidRDefault="006E4962">
      <w:pPr>
        <w:rPr>
          <w:rFonts w:ascii="Arial" w:hAnsi="Arial" w:cs="Arial"/>
          <w:b/>
          <w:bCs/>
          <w:color w:val="FFFFFF" w:themeColor="background1"/>
          <w:szCs w:val="18"/>
          <w:highlight w:val="yellow"/>
        </w:rPr>
      </w:pPr>
    </w:p>
    <w:p w:rsidR="006E4962" w:rsidRPr="00902531" w:rsidRDefault="006E4962">
      <w:pPr>
        <w:rPr>
          <w:rFonts w:ascii="Arial" w:hAnsi="Arial" w:cs="Arial"/>
          <w:b/>
          <w:bCs/>
          <w:color w:val="FFFFFF" w:themeColor="background1"/>
          <w:szCs w:val="18"/>
          <w:highlight w:val="yellow"/>
        </w:rPr>
      </w:pPr>
    </w:p>
    <w:p w:rsidR="0080354C" w:rsidRPr="00902531" w:rsidRDefault="0080354C">
      <w:pPr>
        <w:rPr>
          <w:rFonts w:ascii="Arial" w:hAnsi="Arial" w:cs="Arial"/>
          <w:b/>
          <w:bCs/>
          <w:color w:val="FFFFFF" w:themeColor="background1"/>
          <w:szCs w:val="18"/>
          <w:highlight w:val="yellow"/>
        </w:rPr>
      </w:pPr>
    </w:p>
    <w:p w:rsidR="0080354C" w:rsidRPr="00902531" w:rsidRDefault="0080354C">
      <w:pPr>
        <w:rPr>
          <w:rFonts w:ascii="Arial" w:hAnsi="Arial" w:cs="Arial"/>
          <w:b/>
          <w:bCs/>
          <w:color w:val="FFFFFF" w:themeColor="background1"/>
          <w:szCs w:val="18"/>
          <w:highlight w:val="yellow"/>
        </w:rPr>
      </w:pPr>
    </w:p>
    <w:p w:rsidR="0080354C" w:rsidRPr="00902531" w:rsidRDefault="0080354C">
      <w:pPr>
        <w:rPr>
          <w:rFonts w:ascii="Arial" w:hAnsi="Arial" w:cs="Arial"/>
          <w:b/>
          <w:bCs/>
          <w:color w:val="FFFFFF" w:themeColor="background1"/>
          <w:szCs w:val="18"/>
          <w:highlight w:val="yellow"/>
        </w:rPr>
      </w:pPr>
    </w:p>
    <w:p w:rsidR="0068708F" w:rsidRPr="00902531" w:rsidRDefault="0068708F">
      <w:pPr>
        <w:rPr>
          <w:rFonts w:ascii="Arial" w:hAnsi="Arial" w:cs="Arial"/>
          <w:b/>
          <w:bCs/>
          <w:color w:val="FFFFFF" w:themeColor="background1"/>
          <w:szCs w:val="18"/>
          <w:highlight w:val="yellow"/>
        </w:rPr>
      </w:pPr>
    </w:p>
    <w:p w:rsidR="0068708F" w:rsidRPr="00902531" w:rsidRDefault="0068708F">
      <w:pPr>
        <w:rPr>
          <w:rFonts w:ascii="Arial" w:hAnsi="Arial" w:cs="Arial"/>
          <w:b/>
          <w:bCs/>
          <w:color w:val="FFFFFF" w:themeColor="background1"/>
          <w:szCs w:val="18"/>
          <w:highlight w:val="yellow"/>
        </w:rPr>
      </w:pPr>
    </w:p>
    <w:p w:rsidR="0068708F" w:rsidRPr="00902531" w:rsidRDefault="0068708F">
      <w:pPr>
        <w:rPr>
          <w:rFonts w:ascii="Arial" w:hAnsi="Arial" w:cs="Arial"/>
          <w:b/>
          <w:bCs/>
          <w:color w:val="FFFFFF" w:themeColor="background1"/>
          <w:szCs w:val="18"/>
          <w:highlight w:val="yellow"/>
        </w:rPr>
      </w:pPr>
    </w:p>
    <w:p w:rsidR="0068708F" w:rsidRPr="00902531" w:rsidRDefault="0068708F">
      <w:pPr>
        <w:rPr>
          <w:rFonts w:ascii="Arial" w:hAnsi="Arial" w:cs="Arial"/>
          <w:b/>
          <w:bCs/>
          <w:color w:val="FFFFFF" w:themeColor="background1"/>
          <w:szCs w:val="18"/>
          <w:highlight w:val="yellow"/>
        </w:rPr>
      </w:pPr>
    </w:p>
    <w:p w:rsidR="0068708F" w:rsidRPr="00902531" w:rsidRDefault="0068708F">
      <w:pPr>
        <w:rPr>
          <w:rFonts w:ascii="Arial" w:hAnsi="Arial" w:cs="Arial"/>
          <w:b/>
          <w:bCs/>
          <w:color w:val="FFFFFF" w:themeColor="background1"/>
          <w:szCs w:val="18"/>
          <w:highlight w:val="yellow"/>
        </w:rPr>
      </w:pPr>
    </w:p>
    <w:p w:rsidR="0068708F" w:rsidRPr="00902531" w:rsidRDefault="0068708F">
      <w:pPr>
        <w:rPr>
          <w:rFonts w:ascii="Arial" w:hAnsi="Arial" w:cs="Arial"/>
          <w:b/>
          <w:bCs/>
          <w:color w:val="FFFFFF" w:themeColor="background1"/>
          <w:szCs w:val="18"/>
          <w:highlight w:val="yellow"/>
        </w:rPr>
      </w:pPr>
    </w:p>
    <w:p w:rsidR="0068708F" w:rsidRPr="00902531" w:rsidRDefault="0068708F">
      <w:pPr>
        <w:rPr>
          <w:rFonts w:ascii="Arial" w:hAnsi="Arial" w:cs="Arial"/>
          <w:b/>
          <w:bCs/>
          <w:color w:val="FFFFFF" w:themeColor="background1"/>
          <w:szCs w:val="18"/>
          <w:highlight w:val="yellow"/>
        </w:rPr>
      </w:pPr>
    </w:p>
    <w:p w:rsidR="00693C0E" w:rsidRPr="00902531" w:rsidRDefault="00693C0E">
      <w:pPr>
        <w:rPr>
          <w:rFonts w:ascii="Arial" w:hAnsi="Arial" w:cs="Arial"/>
          <w:b/>
          <w:bCs/>
          <w:color w:val="FFFFFF" w:themeColor="background1"/>
          <w:szCs w:val="18"/>
          <w:highlight w:val="yellow"/>
        </w:rPr>
      </w:pPr>
    </w:p>
    <w:p w:rsidR="00693C0E" w:rsidRPr="00902531" w:rsidRDefault="00693C0E">
      <w:pPr>
        <w:rPr>
          <w:rFonts w:ascii="Arial" w:hAnsi="Arial" w:cs="Arial"/>
          <w:b/>
          <w:bCs/>
          <w:color w:val="FFFFFF" w:themeColor="background1"/>
          <w:szCs w:val="18"/>
          <w:highlight w:val="yellow"/>
        </w:rPr>
      </w:pPr>
    </w:p>
    <w:p w:rsidR="0068708F" w:rsidRPr="00902531" w:rsidRDefault="0068708F">
      <w:pPr>
        <w:rPr>
          <w:rFonts w:ascii="Arial" w:hAnsi="Arial" w:cs="Arial"/>
          <w:b/>
          <w:bCs/>
          <w:color w:val="FFFFFF" w:themeColor="background1"/>
          <w:szCs w:val="18"/>
        </w:rPr>
      </w:pPr>
    </w:p>
    <w:p w:rsidR="00B70E09" w:rsidRPr="00EA0491" w:rsidRDefault="00B70E09" w:rsidP="00E75696">
      <w:pPr>
        <w:shd w:val="clear" w:color="auto" w:fill="365F91" w:themeFill="accent1" w:themeFillShade="BF"/>
        <w:rPr>
          <w:rFonts w:ascii="Arial" w:hAnsi="Arial" w:cs="Arial"/>
          <w:b/>
          <w:bCs/>
          <w:color w:val="FFFFFF" w:themeColor="background1"/>
          <w:szCs w:val="18"/>
        </w:rPr>
      </w:pPr>
      <w:r w:rsidRPr="00EA0491">
        <w:rPr>
          <w:rFonts w:ascii="Arial" w:hAnsi="Arial" w:cs="Arial"/>
          <w:b/>
          <w:bCs/>
          <w:color w:val="FFFFFF" w:themeColor="background1"/>
          <w:szCs w:val="18"/>
        </w:rPr>
        <w:t xml:space="preserve"> </w:t>
      </w:r>
      <w:r w:rsidR="00E75696" w:rsidRPr="00EA0491">
        <w:rPr>
          <w:rFonts w:ascii="Arial" w:hAnsi="Arial" w:cs="Arial"/>
          <w:b/>
          <w:bCs/>
          <w:color w:val="FFFFFF" w:themeColor="background1"/>
          <w:szCs w:val="18"/>
        </w:rPr>
        <w:t xml:space="preserve">2. </w:t>
      </w:r>
      <w:r w:rsidR="00320A4F">
        <w:rPr>
          <w:rFonts w:ascii="Arial" w:hAnsi="Arial" w:cs="Arial"/>
          <w:b/>
          <w:bCs/>
          <w:color w:val="FFFFFF" w:themeColor="background1"/>
          <w:szCs w:val="18"/>
        </w:rPr>
        <w:t>ΑΝΑΣΚΟΠΗΣΗ ΟΙΚΟΝΟΜΙΚΩΝ ΑΠΟΤΕΛΕΣΜΑΤΩΝ</w:t>
      </w:r>
    </w:p>
    <w:p w:rsidR="00B70E09" w:rsidRPr="00EA0491" w:rsidRDefault="00B70E09" w:rsidP="00B70E09">
      <w:pPr>
        <w:rPr>
          <w:rFonts w:ascii="Arial" w:hAnsi="Arial" w:cs="Arial"/>
          <w:b/>
          <w:bCs/>
          <w:sz w:val="18"/>
          <w:szCs w:val="18"/>
        </w:rPr>
      </w:pPr>
    </w:p>
    <w:tbl>
      <w:tblPr>
        <w:tblW w:w="9792" w:type="dxa"/>
        <w:tblInd w:w="-10" w:type="dxa"/>
        <w:tblLook w:val="04A0" w:firstRow="1" w:lastRow="0" w:firstColumn="1" w:lastColumn="0" w:noHBand="0" w:noVBand="1"/>
      </w:tblPr>
      <w:tblGrid>
        <w:gridCol w:w="4210"/>
        <w:gridCol w:w="1033"/>
        <w:gridCol w:w="1033"/>
        <w:gridCol w:w="683"/>
        <w:gridCol w:w="1074"/>
        <w:gridCol w:w="1074"/>
        <w:gridCol w:w="685"/>
      </w:tblGrid>
      <w:tr w:rsidR="00EA0491" w:rsidRPr="00A97C60" w:rsidTr="00EA0491">
        <w:trPr>
          <w:trHeight w:val="288"/>
        </w:trPr>
        <w:tc>
          <w:tcPr>
            <w:tcW w:w="9116" w:type="dxa"/>
            <w:gridSpan w:val="7"/>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EA0491" w:rsidRPr="00A97C60" w:rsidRDefault="00320A4F" w:rsidP="00430B93">
            <w:pPr>
              <w:rPr>
                <w:rFonts w:ascii="Arial" w:hAnsi="Arial" w:cs="Arial"/>
                <w:b/>
                <w:bCs/>
                <w:color w:val="244061"/>
                <w:sz w:val="18"/>
                <w:szCs w:val="18"/>
              </w:rPr>
            </w:pPr>
            <w:r>
              <w:rPr>
                <w:rFonts w:ascii="Arial" w:hAnsi="Arial" w:cs="Arial"/>
                <w:b/>
                <w:bCs/>
                <w:color w:val="244061"/>
                <w:sz w:val="18"/>
                <w:szCs w:val="18"/>
              </w:rPr>
              <w:t>Καθαρά έσοδα προ εισφορών</w:t>
            </w:r>
            <w:r w:rsidR="00EA0491" w:rsidRPr="00A97C60">
              <w:rPr>
                <w:rFonts w:ascii="Arial" w:hAnsi="Arial" w:cs="Arial"/>
                <w:b/>
                <w:bCs/>
                <w:color w:val="244061"/>
                <w:sz w:val="18"/>
                <w:szCs w:val="18"/>
              </w:rPr>
              <w:t xml:space="preserve"> ανά παιχνίδι β’ τριμήνου και α’ εξαμήνου 2017 και 2016</w:t>
            </w:r>
          </w:p>
        </w:tc>
      </w:tr>
      <w:tr w:rsidR="00EA0491" w:rsidRPr="00A97C60" w:rsidTr="00EA0491">
        <w:trPr>
          <w:trHeight w:val="453"/>
        </w:trPr>
        <w:tc>
          <w:tcPr>
            <w:tcW w:w="3918" w:type="dxa"/>
            <w:tcBorders>
              <w:top w:val="nil"/>
              <w:left w:val="single" w:sz="8" w:space="0" w:color="BFBFBF"/>
              <w:bottom w:val="single" w:sz="8" w:space="0" w:color="BFBFBF"/>
              <w:right w:val="single" w:sz="8" w:space="0" w:color="BFBFBF"/>
            </w:tcBorders>
            <w:shd w:val="clear" w:color="000000" w:fill="808080"/>
            <w:vAlign w:val="center"/>
            <w:hideMark/>
          </w:tcPr>
          <w:p w:rsidR="00EA0491" w:rsidRPr="00A97C60" w:rsidRDefault="00EA0491" w:rsidP="00430B93">
            <w:pPr>
              <w:rPr>
                <w:rFonts w:ascii="Arial" w:hAnsi="Arial" w:cs="Arial"/>
                <w:i/>
                <w:iCs/>
                <w:color w:val="FFFFFF"/>
                <w:sz w:val="18"/>
                <w:szCs w:val="18"/>
              </w:rPr>
            </w:pPr>
            <w:r w:rsidRPr="00A97C60">
              <w:rPr>
                <w:rFonts w:ascii="Arial" w:hAnsi="Arial" w:cs="Arial"/>
                <w:i/>
                <w:iCs/>
                <w:color w:val="FFFFFF"/>
                <w:sz w:val="18"/>
                <w:szCs w:val="18"/>
              </w:rPr>
              <w:t>(Ποσά σε χιλ. ευρώ)</w:t>
            </w:r>
          </w:p>
        </w:tc>
        <w:tc>
          <w:tcPr>
            <w:tcW w:w="962"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β’ τρίμηνο 2017</w:t>
            </w:r>
          </w:p>
        </w:tc>
        <w:tc>
          <w:tcPr>
            <w:tcW w:w="962"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β’ τρίμηνο 2016</w:t>
            </w:r>
          </w:p>
        </w:tc>
        <w:tc>
          <w:tcPr>
            <w:tcW w:w="636"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 Δ</w:t>
            </w:r>
          </w:p>
        </w:tc>
        <w:tc>
          <w:tcPr>
            <w:tcW w:w="1000"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α' εξάμηνο 2017</w:t>
            </w:r>
          </w:p>
        </w:tc>
        <w:tc>
          <w:tcPr>
            <w:tcW w:w="1000"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α' εξάμηνο 2016</w:t>
            </w:r>
          </w:p>
        </w:tc>
        <w:tc>
          <w:tcPr>
            <w:tcW w:w="636"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 Δ</w:t>
            </w:r>
          </w:p>
        </w:tc>
      </w:tr>
      <w:tr w:rsidR="00EA0491" w:rsidRPr="00A97C60" w:rsidTr="00EA0491">
        <w:trPr>
          <w:trHeight w:val="367"/>
        </w:trPr>
        <w:tc>
          <w:tcPr>
            <w:tcW w:w="3918" w:type="dxa"/>
            <w:tcBorders>
              <w:top w:val="nil"/>
              <w:left w:val="single" w:sz="8" w:space="0" w:color="BFBFBF"/>
              <w:bottom w:val="single" w:sz="8" w:space="0" w:color="BFBFBF"/>
              <w:right w:val="single" w:sz="12" w:space="0" w:color="BFBFBF"/>
            </w:tcBorders>
            <w:shd w:val="clear" w:color="000000" w:fill="808080"/>
            <w:vAlign w:val="center"/>
            <w:hideMark/>
          </w:tcPr>
          <w:p w:rsidR="00EA0491" w:rsidRPr="00A97C60" w:rsidRDefault="00EA0491" w:rsidP="00430B93">
            <w:pPr>
              <w:rPr>
                <w:rFonts w:ascii="Arial" w:hAnsi="Arial" w:cs="Arial"/>
                <w:b/>
                <w:bCs/>
                <w:color w:val="FFFFFF"/>
                <w:sz w:val="18"/>
                <w:szCs w:val="18"/>
              </w:rPr>
            </w:pPr>
            <w:r w:rsidRPr="00A97C60">
              <w:rPr>
                <w:rFonts w:ascii="Arial" w:hAnsi="Arial" w:cs="Arial"/>
                <w:b/>
                <w:bCs/>
                <w:color w:val="FFFFFF"/>
                <w:sz w:val="18"/>
                <w:szCs w:val="18"/>
              </w:rPr>
              <w:t xml:space="preserve">Αθλητικός </w:t>
            </w:r>
            <w:proofErr w:type="spellStart"/>
            <w:r w:rsidRPr="00A97C60">
              <w:rPr>
                <w:rFonts w:ascii="Arial" w:hAnsi="Arial" w:cs="Arial"/>
                <w:b/>
                <w:bCs/>
                <w:color w:val="FFFFFF"/>
                <w:sz w:val="18"/>
                <w:szCs w:val="18"/>
              </w:rPr>
              <w:t>Στοιχηματισμός</w:t>
            </w:r>
            <w:proofErr w:type="spellEnd"/>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93.167</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94.252</w:t>
            </w:r>
          </w:p>
        </w:tc>
        <w:tc>
          <w:tcPr>
            <w:tcW w:w="636" w:type="dxa"/>
            <w:tcBorders>
              <w:top w:val="nil"/>
              <w:left w:val="nil"/>
              <w:bottom w:val="single" w:sz="8" w:space="0" w:color="BFBFBF"/>
              <w:right w:val="single" w:sz="8" w:space="0" w:color="BFBFBF"/>
            </w:tcBorders>
            <w:shd w:val="clear" w:color="000000" w:fill="FFFFFF"/>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(1,2)</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188.592</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196.731</w:t>
            </w:r>
          </w:p>
        </w:tc>
        <w:tc>
          <w:tcPr>
            <w:tcW w:w="636" w:type="dxa"/>
            <w:tcBorders>
              <w:top w:val="nil"/>
              <w:left w:val="nil"/>
              <w:bottom w:val="single" w:sz="8" w:space="0" w:color="BFBFBF"/>
              <w:right w:val="single" w:sz="8" w:space="0" w:color="BFBFBF"/>
            </w:tcBorders>
            <w:shd w:val="clear" w:color="000000" w:fill="FFFFFF"/>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(4,1)</w:t>
            </w:r>
          </w:p>
        </w:tc>
      </w:tr>
      <w:tr w:rsidR="00EA0491" w:rsidRPr="00A97C60" w:rsidTr="00EA0491">
        <w:trPr>
          <w:trHeight w:val="367"/>
        </w:trPr>
        <w:tc>
          <w:tcPr>
            <w:tcW w:w="3918" w:type="dxa"/>
            <w:tcBorders>
              <w:top w:val="nil"/>
              <w:left w:val="single" w:sz="8" w:space="0" w:color="BFBFBF"/>
              <w:bottom w:val="single" w:sz="8" w:space="0" w:color="BFBFBF"/>
              <w:right w:val="single" w:sz="12" w:space="0" w:color="BFBFBF"/>
            </w:tcBorders>
            <w:shd w:val="clear" w:color="000000" w:fill="17365D"/>
            <w:vAlign w:val="center"/>
            <w:hideMark/>
          </w:tcPr>
          <w:p w:rsidR="00EA0491" w:rsidRPr="00A97C60" w:rsidRDefault="00EA0491" w:rsidP="00430B93">
            <w:pPr>
              <w:rPr>
                <w:rFonts w:ascii="Arial" w:hAnsi="Arial" w:cs="Arial"/>
                <w:color w:val="FFFFFF"/>
                <w:sz w:val="18"/>
                <w:szCs w:val="18"/>
              </w:rPr>
            </w:pPr>
            <w:r w:rsidRPr="00A97C60">
              <w:rPr>
                <w:rFonts w:ascii="Arial" w:hAnsi="Arial" w:cs="Arial"/>
                <w:color w:val="FFFFFF"/>
                <w:sz w:val="18"/>
                <w:szCs w:val="18"/>
              </w:rPr>
              <w:t>% επί του συνόλου</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28,3</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27,9</w:t>
            </w:r>
          </w:p>
        </w:tc>
        <w:tc>
          <w:tcPr>
            <w:tcW w:w="636"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27,4</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29,0</w:t>
            </w:r>
          </w:p>
        </w:tc>
        <w:tc>
          <w:tcPr>
            <w:tcW w:w="636"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w:t>
            </w:r>
          </w:p>
        </w:tc>
      </w:tr>
      <w:tr w:rsidR="00EA0491" w:rsidRPr="00A97C60" w:rsidTr="00EA0491">
        <w:trPr>
          <w:trHeight w:val="367"/>
        </w:trPr>
        <w:tc>
          <w:tcPr>
            <w:tcW w:w="3918" w:type="dxa"/>
            <w:tcBorders>
              <w:top w:val="nil"/>
              <w:left w:val="single" w:sz="8" w:space="0" w:color="BFBFBF"/>
              <w:bottom w:val="single" w:sz="8" w:space="0" w:color="BFBFBF"/>
              <w:right w:val="single" w:sz="12" w:space="0" w:color="BFBFBF"/>
            </w:tcBorders>
            <w:shd w:val="clear" w:color="000000" w:fill="808080"/>
            <w:vAlign w:val="center"/>
            <w:hideMark/>
          </w:tcPr>
          <w:p w:rsidR="00EA0491" w:rsidRPr="00A97C60" w:rsidRDefault="00EA0491" w:rsidP="00430B93">
            <w:pPr>
              <w:rPr>
                <w:rFonts w:ascii="Arial" w:hAnsi="Arial" w:cs="Arial"/>
                <w:b/>
                <w:bCs/>
                <w:color w:val="FFFFFF"/>
                <w:sz w:val="18"/>
                <w:szCs w:val="18"/>
              </w:rPr>
            </w:pPr>
            <w:proofErr w:type="spellStart"/>
            <w:r w:rsidRPr="00A97C60">
              <w:rPr>
                <w:rFonts w:ascii="Arial" w:hAnsi="Arial" w:cs="Arial"/>
                <w:b/>
                <w:bCs/>
                <w:color w:val="FFFFFF"/>
                <w:sz w:val="18"/>
                <w:szCs w:val="18"/>
              </w:rPr>
              <w:t>Αριθμολαχεία</w:t>
            </w:r>
            <w:proofErr w:type="spellEnd"/>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189.805</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207.157</w:t>
            </w:r>
          </w:p>
        </w:tc>
        <w:tc>
          <w:tcPr>
            <w:tcW w:w="636" w:type="dxa"/>
            <w:tcBorders>
              <w:top w:val="nil"/>
              <w:left w:val="nil"/>
              <w:bottom w:val="single" w:sz="8" w:space="0" w:color="BFBFBF"/>
              <w:right w:val="single" w:sz="8" w:space="0" w:color="BFBFBF"/>
            </w:tcBorders>
            <w:shd w:val="clear" w:color="000000" w:fill="FFFFFF"/>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(8,4)</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412.954</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408.298</w:t>
            </w:r>
          </w:p>
        </w:tc>
        <w:tc>
          <w:tcPr>
            <w:tcW w:w="636" w:type="dxa"/>
            <w:tcBorders>
              <w:top w:val="nil"/>
              <w:left w:val="nil"/>
              <w:bottom w:val="single" w:sz="8" w:space="0" w:color="BFBFBF"/>
              <w:right w:val="single" w:sz="8" w:space="0" w:color="BFBFBF"/>
            </w:tcBorders>
            <w:shd w:val="clear" w:color="000000" w:fill="FFFFFF"/>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 xml:space="preserve"> 1,1 </w:t>
            </w:r>
          </w:p>
        </w:tc>
      </w:tr>
      <w:tr w:rsidR="00EA0491" w:rsidRPr="00A97C60" w:rsidTr="00EA0491">
        <w:trPr>
          <w:trHeight w:val="367"/>
        </w:trPr>
        <w:tc>
          <w:tcPr>
            <w:tcW w:w="3918" w:type="dxa"/>
            <w:tcBorders>
              <w:top w:val="nil"/>
              <w:left w:val="single" w:sz="8" w:space="0" w:color="BFBFBF"/>
              <w:bottom w:val="single" w:sz="8" w:space="0" w:color="BFBFBF"/>
              <w:right w:val="single" w:sz="12" w:space="0" w:color="BFBFBF"/>
            </w:tcBorders>
            <w:shd w:val="clear" w:color="000000" w:fill="17365D"/>
            <w:vAlign w:val="center"/>
            <w:hideMark/>
          </w:tcPr>
          <w:p w:rsidR="00EA0491" w:rsidRPr="00A97C60" w:rsidRDefault="00EA0491" w:rsidP="00430B93">
            <w:pPr>
              <w:rPr>
                <w:rFonts w:ascii="Arial" w:hAnsi="Arial" w:cs="Arial"/>
                <w:color w:val="FFFFFF"/>
                <w:sz w:val="18"/>
                <w:szCs w:val="18"/>
              </w:rPr>
            </w:pPr>
            <w:r w:rsidRPr="00A97C60">
              <w:rPr>
                <w:rFonts w:ascii="Arial" w:hAnsi="Arial" w:cs="Arial"/>
                <w:color w:val="FFFFFF"/>
                <w:sz w:val="18"/>
                <w:szCs w:val="18"/>
              </w:rPr>
              <w:t>% επί του συνόλου</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57,6</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61,3</w:t>
            </w:r>
          </w:p>
        </w:tc>
        <w:tc>
          <w:tcPr>
            <w:tcW w:w="636"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60,0</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60,2</w:t>
            </w:r>
          </w:p>
        </w:tc>
        <w:tc>
          <w:tcPr>
            <w:tcW w:w="636"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w:t>
            </w:r>
          </w:p>
        </w:tc>
      </w:tr>
      <w:tr w:rsidR="00EA0491" w:rsidRPr="00A97C60" w:rsidTr="00EA0491">
        <w:trPr>
          <w:trHeight w:val="367"/>
        </w:trPr>
        <w:tc>
          <w:tcPr>
            <w:tcW w:w="3918" w:type="dxa"/>
            <w:tcBorders>
              <w:top w:val="nil"/>
              <w:left w:val="single" w:sz="8" w:space="0" w:color="BFBFBF"/>
              <w:bottom w:val="single" w:sz="8" w:space="0" w:color="BFBFBF"/>
              <w:right w:val="single" w:sz="12" w:space="0" w:color="BFBFBF"/>
            </w:tcBorders>
            <w:shd w:val="clear" w:color="000000" w:fill="808080"/>
            <w:vAlign w:val="center"/>
            <w:hideMark/>
          </w:tcPr>
          <w:p w:rsidR="00EA0491" w:rsidRPr="00A97C60" w:rsidRDefault="00EA0491" w:rsidP="00430B93">
            <w:pPr>
              <w:rPr>
                <w:rFonts w:ascii="Arial" w:hAnsi="Arial" w:cs="Arial"/>
                <w:b/>
                <w:bCs/>
                <w:color w:val="FFFFFF"/>
                <w:sz w:val="18"/>
                <w:szCs w:val="18"/>
              </w:rPr>
            </w:pPr>
            <w:proofErr w:type="spellStart"/>
            <w:r w:rsidRPr="00A97C60">
              <w:rPr>
                <w:rFonts w:ascii="Arial" w:hAnsi="Arial" w:cs="Arial"/>
                <w:b/>
                <w:bCs/>
                <w:color w:val="FFFFFF"/>
                <w:sz w:val="18"/>
                <w:szCs w:val="18"/>
              </w:rPr>
              <w:t>Σκρατς</w:t>
            </w:r>
            <w:proofErr w:type="spellEnd"/>
            <w:r w:rsidRPr="00A97C60">
              <w:rPr>
                <w:rFonts w:ascii="Arial" w:hAnsi="Arial" w:cs="Arial"/>
                <w:b/>
                <w:bCs/>
                <w:color w:val="FFFFFF"/>
                <w:sz w:val="18"/>
                <w:szCs w:val="18"/>
              </w:rPr>
              <w:t xml:space="preserve"> &amp; Λαχεία</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39.087</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36.66</w:t>
            </w:r>
            <w:r w:rsidR="00320A4F">
              <w:rPr>
                <w:rFonts w:ascii="Arial" w:hAnsi="Arial" w:cs="Arial"/>
                <w:color w:val="000000"/>
                <w:sz w:val="18"/>
                <w:szCs w:val="18"/>
              </w:rPr>
              <w:t>0</w:t>
            </w:r>
          </w:p>
        </w:tc>
        <w:tc>
          <w:tcPr>
            <w:tcW w:w="636" w:type="dxa"/>
            <w:tcBorders>
              <w:top w:val="nil"/>
              <w:left w:val="nil"/>
              <w:bottom w:val="single" w:sz="8" w:space="0" w:color="BFBFBF"/>
              <w:right w:val="single" w:sz="8" w:space="0" w:color="BFBFBF"/>
            </w:tcBorders>
            <w:shd w:val="clear" w:color="000000" w:fill="FFFFFF"/>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 xml:space="preserve">6,6 </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77.539</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73.752</w:t>
            </w:r>
          </w:p>
        </w:tc>
        <w:tc>
          <w:tcPr>
            <w:tcW w:w="636" w:type="dxa"/>
            <w:tcBorders>
              <w:top w:val="nil"/>
              <w:left w:val="nil"/>
              <w:bottom w:val="single" w:sz="8" w:space="0" w:color="BFBFBF"/>
              <w:right w:val="single" w:sz="8" w:space="0" w:color="BFBFBF"/>
            </w:tcBorders>
            <w:shd w:val="clear" w:color="000000" w:fill="FFFFFF"/>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 xml:space="preserve"> 5,1 </w:t>
            </w:r>
          </w:p>
        </w:tc>
      </w:tr>
      <w:tr w:rsidR="00EA0491" w:rsidRPr="00A97C60" w:rsidTr="00EA0491">
        <w:trPr>
          <w:trHeight w:val="367"/>
        </w:trPr>
        <w:tc>
          <w:tcPr>
            <w:tcW w:w="3918" w:type="dxa"/>
            <w:tcBorders>
              <w:top w:val="nil"/>
              <w:left w:val="single" w:sz="8" w:space="0" w:color="BFBFBF"/>
              <w:bottom w:val="single" w:sz="8" w:space="0" w:color="BFBFBF"/>
              <w:right w:val="single" w:sz="12" w:space="0" w:color="BFBFBF"/>
            </w:tcBorders>
            <w:shd w:val="clear" w:color="000000" w:fill="17365D"/>
            <w:vAlign w:val="center"/>
            <w:hideMark/>
          </w:tcPr>
          <w:p w:rsidR="00EA0491" w:rsidRPr="00A97C60" w:rsidRDefault="00EA0491" w:rsidP="00430B93">
            <w:pPr>
              <w:rPr>
                <w:rFonts w:ascii="Arial" w:hAnsi="Arial" w:cs="Arial"/>
                <w:color w:val="FFFFFF"/>
                <w:sz w:val="18"/>
                <w:szCs w:val="18"/>
              </w:rPr>
            </w:pPr>
            <w:r w:rsidRPr="00A97C60">
              <w:rPr>
                <w:rFonts w:ascii="Arial" w:hAnsi="Arial" w:cs="Arial"/>
                <w:color w:val="FFFFFF"/>
                <w:sz w:val="18"/>
                <w:szCs w:val="18"/>
              </w:rPr>
              <w:t>% επί του συνόλου</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11,9</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10,8</w:t>
            </w:r>
          </w:p>
        </w:tc>
        <w:tc>
          <w:tcPr>
            <w:tcW w:w="636"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11,3</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10,9</w:t>
            </w:r>
          </w:p>
        </w:tc>
        <w:tc>
          <w:tcPr>
            <w:tcW w:w="636"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w:t>
            </w:r>
          </w:p>
        </w:tc>
      </w:tr>
      <w:tr w:rsidR="00EA0491" w:rsidRPr="00A97C60" w:rsidTr="00EA0491">
        <w:trPr>
          <w:trHeight w:val="367"/>
        </w:trPr>
        <w:tc>
          <w:tcPr>
            <w:tcW w:w="3918" w:type="dxa"/>
            <w:tcBorders>
              <w:top w:val="nil"/>
              <w:left w:val="single" w:sz="8" w:space="0" w:color="BFBFBF"/>
              <w:bottom w:val="single" w:sz="8" w:space="0" w:color="BFBFBF"/>
              <w:right w:val="single" w:sz="12" w:space="0" w:color="BFBFBF"/>
            </w:tcBorders>
            <w:shd w:val="clear" w:color="000000" w:fill="808080"/>
            <w:vAlign w:val="center"/>
            <w:hideMark/>
          </w:tcPr>
          <w:p w:rsidR="00EA0491" w:rsidRPr="00A97C60" w:rsidRDefault="00EA0491" w:rsidP="00430B93">
            <w:pPr>
              <w:rPr>
                <w:rFonts w:ascii="Arial" w:hAnsi="Arial" w:cs="Arial"/>
                <w:b/>
                <w:bCs/>
                <w:color w:val="FFFFFF"/>
                <w:sz w:val="18"/>
                <w:szCs w:val="18"/>
              </w:rPr>
            </w:pPr>
            <w:proofErr w:type="spellStart"/>
            <w:r w:rsidRPr="00A97C60">
              <w:rPr>
                <w:rFonts w:ascii="Arial" w:hAnsi="Arial" w:cs="Arial"/>
                <w:b/>
                <w:bCs/>
                <w:color w:val="FFFFFF"/>
                <w:sz w:val="18"/>
                <w:szCs w:val="18"/>
              </w:rPr>
              <w:t>VLTs</w:t>
            </w:r>
            <w:proofErr w:type="spellEnd"/>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7.504</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0</w:t>
            </w:r>
            <w:r w:rsidR="00320A4F">
              <w:rPr>
                <w:rFonts w:ascii="Arial" w:hAnsi="Arial" w:cs="Arial"/>
                <w:color w:val="000000"/>
                <w:sz w:val="18"/>
                <w:szCs w:val="18"/>
              </w:rPr>
              <w:t>,0</w:t>
            </w:r>
          </w:p>
        </w:tc>
        <w:tc>
          <w:tcPr>
            <w:tcW w:w="636"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9.376</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0</w:t>
            </w:r>
            <w:r w:rsidR="00320A4F">
              <w:rPr>
                <w:rFonts w:ascii="Arial" w:hAnsi="Arial" w:cs="Arial"/>
                <w:color w:val="000000"/>
                <w:sz w:val="18"/>
                <w:szCs w:val="18"/>
              </w:rPr>
              <w:t>,0</w:t>
            </w:r>
          </w:p>
        </w:tc>
        <w:tc>
          <w:tcPr>
            <w:tcW w:w="636"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w:t>
            </w:r>
          </w:p>
        </w:tc>
      </w:tr>
      <w:tr w:rsidR="00EA0491" w:rsidRPr="00A97C60" w:rsidTr="00EA0491">
        <w:trPr>
          <w:trHeight w:val="367"/>
        </w:trPr>
        <w:tc>
          <w:tcPr>
            <w:tcW w:w="3918" w:type="dxa"/>
            <w:tcBorders>
              <w:top w:val="nil"/>
              <w:left w:val="single" w:sz="8" w:space="0" w:color="BFBFBF"/>
              <w:bottom w:val="single" w:sz="8" w:space="0" w:color="BFBFBF"/>
              <w:right w:val="single" w:sz="12" w:space="0" w:color="BFBFBF"/>
            </w:tcBorders>
            <w:shd w:val="clear" w:color="000000" w:fill="17365D"/>
            <w:vAlign w:val="center"/>
            <w:hideMark/>
          </w:tcPr>
          <w:p w:rsidR="00EA0491" w:rsidRPr="00A97C60" w:rsidRDefault="00EA0491" w:rsidP="00430B93">
            <w:pPr>
              <w:rPr>
                <w:rFonts w:ascii="Arial" w:hAnsi="Arial" w:cs="Arial"/>
                <w:color w:val="FFFFFF"/>
                <w:sz w:val="18"/>
                <w:szCs w:val="18"/>
              </w:rPr>
            </w:pPr>
            <w:r w:rsidRPr="00A97C60">
              <w:rPr>
                <w:rFonts w:ascii="Arial" w:hAnsi="Arial" w:cs="Arial"/>
                <w:color w:val="FFFFFF"/>
                <w:sz w:val="18"/>
                <w:szCs w:val="18"/>
              </w:rPr>
              <w:t>% επί του συνόλου</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2,3</w:t>
            </w:r>
          </w:p>
        </w:tc>
        <w:tc>
          <w:tcPr>
            <w:tcW w:w="962"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0,0</w:t>
            </w:r>
          </w:p>
        </w:tc>
        <w:tc>
          <w:tcPr>
            <w:tcW w:w="636"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w:t>
            </w:r>
          </w:p>
        </w:tc>
        <w:tc>
          <w:tcPr>
            <w:tcW w:w="1000"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1,4</w:t>
            </w:r>
          </w:p>
        </w:tc>
        <w:tc>
          <w:tcPr>
            <w:tcW w:w="1000" w:type="dxa"/>
            <w:tcBorders>
              <w:top w:val="nil"/>
              <w:left w:val="nil"/>
              <w:bottom w:val="nil"/>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0,0</w:t>
            </w:r>
          </w:p>
        </w:tc>
        <w:tc>
          <w:tcPr>
            <w:tcW w:w="636" w:type="dxa"/>
            <w:tcBorders>
              <w:top w:val="nil"/>
              <w:left w:val="nil"/>
              <w:bottom w:val="single" w:sz="8" w:space="0" w:color="BFBFBF"/>
              <w:right w:val="single" w:sz="8" w:space="0" w:color="BFBFBF"/>
            </w:tcBorders>
            <w:shd w:val="clear" w:color="auto" w:fill="auto"/>
            <w:vAlign w:val="center"/>
            <w:hideMark/>
          </w:tcPr>
          <w:p w:rsidR="00EA0491" w:rsidRPr="00A97C60" w:rsidRDefault="00EA0491" w:rsidP="00430B93">
            <w:pPr>
              <w:jc w:val="center"/>
              <w:rPr>
                <w:rFonts w:ascii="Arial" w:hAnsi="Arial" w:cs="Arial"/>
                <w:color w:val="000000"/>
                <w:sz w:val="18"/>
                <w:szCs w:val="18"/>
              </w:rPr>
            </w:pPr>
            <w:r w:rsidRPr="00A97C60">
              <w:rPr>
                <w:rFonts w:ascii="Arial" w:hAnsi="Arial" w:cs="Arial"/>
                <w:color w:val="000000"/>
                <w:sz w:val="18"/>
                <w:szCs w:val="18"/>
              </w:rPr>
              <w:t>-</w:t>
            </w:r>
          </w:p>
        </w:tc>
      </w:tr>
      <w:tr w:rsidR="00EA0491" w:rsidRPr="00A97C60" w:rsidTr="00EA0491">
        <w:trPr>
          <w:trHeight w:val="453"/>
        </w:trPr>
        <w:tc>
          <w:tcPr>
            <w:tcW w:w="3918" w:type="dxa"/>
            <w:tcBorders>
              <w:top w:val="nil"/>
              <w:left w:val="single" w:sz="8" w:space="0" w:color="BFBFBF"/>
              <w:bottom w:val="single" w:sz="8" w:space="0" w:color="BFBFBF"/>
              <w:right w:val="single" w:sz="12" w:space="0" w:color="BFBFBF"/>
            </w:tcBorders>
            <w:shd w:val="clear" w:color="000000" w:fill="808080"/>
            <w:vAlign w:val="center"/>
            <w:hideMark/>
          </w:tcPr>
          <w:p w:rsidR="00EA0491" w:rsidRPr="00A97C60" w:rsidRDefault="00EA0491" w:rsidP="00430B93">
            <w:pPr>
              <w:rPr>
                <w:rFonts w:ascii="Arial" w:hAnsi="Arial" w:cs="Arial"/>
                <w:b/>
                <w:bCs/>
                <w:color w:val="FFFFFF"/>
                <w:sz w:val="18"/>
                <w:szCs w:val="18"/>
              </w:rPr>
            </w:pPr>
            <w:r w:rsidRPr="00A97C60">
              <w:rPr>
                <w:rFonts w:ascii="Arial" w:hAnsi="Arial" w:cs="Arial"/>
                <w:b/>
                <w:bCs/>
                <w:color w:val="FFFFFF"/>
                <w:sz w:val="18"/>
                <w:szCs w:val="18"/>
              </w:rPr>
              <w:t>Σύνολο καθαρών εσόδων προ εισφορών</w:t>
            </w:r>
          </w:p>
        </w:tc>
        <w:tc>
          <w:tcPr>
            <w:tcW w:w="962"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329.563</w:t>
            </w:r>
          </w:p>
        </w:tc>
        <w:tc>
          <w:tcPr>
            <w:tcW w:w="962"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338.069</w:t>
            </w:r>
          </w:p>
        </w:tc>
        <w:tc>
          <w:tcPr>
            <w:tcW w:w="636"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(2,5)</w:t>
            </w:r>
          </w:p>
        </w:tc>
        <w:tc>
          <w:tcPr>
            <w:tcW w:w="1000"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688.46</w:t>
            </w:r>
            <w:r w:rsidR="00320A4F">
              <w:rPr>
                <w:rFonts w:ascii="Arial" w:hAnsi="Arial" w:cs="Arial"/>
                <w:b/>
                <w:bCs/>
                <w:color w:val="FFFFFF"/>
                <w:sz w:val="18"/>
                <w:szCs w:val="18"/>
              </w:rPr>
              <w:t>0</w:t>
            </w:r>
          </w:p>
        </w:tc>
        <w:tc>
          <w:tcPr>
            <w:tcW w:w="1000"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678.78</w:t>
            </w:r>
            <w:r w:rsidR="00320A4F">
              <w:rPr>
                <w:rFonts w:ascii="Arial" w:hAnsi="Arial" w:cs="Arial"/>
                <w:b/>
                <w:bCs/>
                <w:color w:val="FFFFFF"/>
                <w:sz w:val="18"/>
                <w:szCs w:val="18"/>
              </w:rPr>
              <w:t>0</w:t>
            </w:r>
          </w:p>
        </w:tc>
        <w:tc>
          <w:tcPr>
            <w:tcW w:w="636" w:type="dxa"/>
            <w:tcBorders>
              <w:top w:val="nil"/>
              <w:left w:val="nil"/>
              <w:bottom w:val="single" w:sz="8" w:space="0" w:color="BFBFBF"/>
              <w:right w:val="single" w:sz="8" w:space="0" w:color="BFBFBF"/>
            </w:tcBorders>
            <w:shd w:val="clear" w:color="000000" w:fill="808080"/>
            <w:vAlign w:val="center"/>
            <w:hideMark/>
          </w:tcPr>
          <w:p w:rsidR="00EA0491" w:rsidRPr="00A97C60" w:rsidRDefault="00EA0491" w:rsidP="00430B93">
            <w:pPr>
              <w:jc w:val="center"/>
              <w:rPr>
                <w:rFonts w:ascii="Arial" w:hAnsi="Arial" w:cs="Arial"/>
                <w:b/>
                <w:bCs/>
                <w:color w:val="FFFFFF"/>
                <w:sz w:val="18"/>
                <w:szCs w:val="18"/>
              </w:rPr>
            </w:pPr>
            <w:r w:rsidRPr="00A97C60">
              <w:rPr>
                <w:rFonts w:ascii="Arial" w:hAnsi="Arial" w:cs="Arial"/>
                <w:b/>
                <w:bCs/>
                <w:color w:val="FFFFFF"/>
                <w:sz w:val="18"/>
                <w:szCs w:val="18"/>
              </w:rPr>
              <w:t xml:space="preserve"> 1,4 </w:t>
            </w:r>
          </w:p>
        </w:tc>
      </w:tr>
    </w:tbl>
    <w:p w:rsidR="002C0B43" w:rsidRDefault="002C0B43" w:rsidP="00B70E09">
      <w:pPr>
        <w:rPr>
          <w:rFonts w:ascii="Arial" w:hAnsi="Arial" w:cs="Arial"/>
          <w:b/>
          <w:bCs/>
          <w:sz w:val="18"/>
          <w:szCs w:val="18"/>
          <w:lang w:val="en-GB"/>
        </w:rPr>
      </w:pPr>
    </w:p>
    <w:p w:rsidR="003C3910" w:rsidRPr="00EA0491" w:rsidRDefault="003C3910" w:rsidP="00B70E09">
      <w:pPr>
        <w:rPr>
          <w:rFonts w:ascii="Arial" w:hAnsi="Arial" w:cs="Arial"/>
          <w:b/>
          <w:bCs/>
          <w:sz w:val="18"/>
          <w:szCs w:val="18"/>
          <w:highlight w:val="yellow"/>
        </w:rPr>
      </w:pPr>
    </w:p>
    <w:p w:rsidR="00BF1331" w:rsidRPr="00EA0491" w:rsidRDefault="00BF1331" w:rsidP="00B70E09">
      <w:pPr>
        <w:rPr>
          <w:rFonts w:ascii="Arial" w:hAnsi="Arial" w:cs="Arial"/>
          <w:b/>
          <w:bCs/>
          <w:sz w:val="18"/>
          <w:szCs w:val="18"/>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3628"/>
        <w:gridCol w:w="3876"/>
      </w:tblGrid>
      <w:tr w:rsidR="00FF452E" w:rsidRPr="00752CF4" w:rsidTr="00694D2C">
        <w:tc>
          <w:tcPr>
            <w:tcW w:w="1219" w:type="dxa"/>
          </w:tcPr>
          <w:p w:rsidR="009C344E" w:rsidRPr="004B1765" w:rsidRDefault="00320A4F" w:rsidP="00127C1B">
            <w:pPr>
              <w:pStyle w:val="Themis"/>
              <w:spacing w:after="0" w:line="240" w:lineRule="auto"/>
              <w:rPr>
                <w:rFonts w:ascii="Arial" w:hAnsi="Arial" w:cs="Arial"/>
                <w:b/>
                <w:sz w:val="18"/>
                <w:szCs w:val="18"/>
                <w:lang w:val="en-GB" w:eastAsia="el-GR"/>
              </w:rPr>
            </w:pPr>
            <w:proofErr w:type="spellStart"/>
            <w:r w:rsidRPr="00320A4F">
              <w:rPr>
                <w:rFonts w:ascii="Arial" w:hAnsi="Arial" w:cs="Arial"/>
                <w:b/>
                <w:sz w:val="18"/>
                <w:szCs w:val="18"/>
                <w:lang w:val="en-GB" w:eastAsia="el-GR"/>
              </w:rPr>
              <w:lastRenderedPageBreak/>
              <w:t>Αθλητικός</w:t>
            </w:r>
            <w:proofErr w:type="spellEnd"/>
            <w:r w:rsidRPr="00320A4F">
              <w:rPr>
                <w:rFonts w:ascii="Arial" w:hAnsi="Arial" w:cs="Arial"/>
                <w:b/>
                <w:sz w:val="18"/>
                <w:szCs w:val="18"/>
                <w:lang w:val="en-GB" w:eastAsia="el-GR"/>
              </w:rPr>
              <w:t xml:space="preserve"> </w:t>
            </w:r>
            <w:proofErr w:type="spellStart"/>
            <w:r w:rsidRPr="00320A4F">
              <w:rPr>
                <w:rFonts w:ascii="Arial" w:hAnsi="Arial" w:cs="Arial"/>
                <w:b/>
                <w:sz w:val="18"/>
                <w:szCs w:val="18"/>
                <w:lang w:val="en-GB" w:eastAsia="el-GR"/>
              </w:rPr>
              <w:t>Στοιχημ</w:t>
            </w:r>
            <w:proofErr w:type="spellEnd"/>
            <w:r w:rsidRPr="00320A4F">
              <w:rPr>
                <w:rFonts w:ascii="Arial" w:hAnsi="Arial" w:cs="Arial"/>
                <w:b/>
                <w:sz w:val="18"/>
                <w:szCs w:val="18"/>
                <w:lang w:val="en-GB" w:eastAsia="el-GR"/>
              </w:rPr>
              <w:t>ατισμός</w:t>
            </w:r>
          </w:p>
        </w:tc>
        <w:tc>
          <w:tcPr>
            <w:tcW w:w="3992" w:type="dxa"/>
          </w:tcPr>
          <w:p w:rsidR="00430B93" w:rsidRPr="00430B93" w:rsidRDefault="00430B93" w:rsidP="008376E5">
            <w:pPr>
              <w:jc w:val="both"/>
              <w:rPr>
                <w:rFonts w:ascii="Arial" w:hAnsi="Arial" w:cs="Arial"/>
                <w:sz w:val="18"/>
                <w:szCs w:val="18"/>
              </w:rPr>
            </w:pPr>
            <w:r w:rsidRPr="00430B93">
              <w:rPr>
                <w:rFonts w:ascii="Arial" w:hAnsi="Arial" w:cs="Arial"/>
                <w:sz w:val="18"/>
                <w:szCs w:val="18"/>
              </w:rPr>
              <w:t xml:space="preserve">Τα καθαρά έσοδα προ εισφορών των παιχνιδιών αθλητικού </w:t>
            </w:r>
            <w:proofErr w:type="spellStart"/>
            <w:r w:rsidRPr="00430B93">
              <w:rPr>
                <w:rFonts w:ascii="Arial" w:hAnsi="Arial" w:cs="Arial"/>
                <w:sz w:val="18"/>
                <w:szCs w:val="18"/>
              </w:rPr>
              <w:t>στοιχηματισμού</w:t>
            </w:r>
            <w:proofErr w:type="spellEnd"/>
            <w:r w:rsidRPr="00430B93">
              <w:rPr>
                <w:rFonts w:ascii="Arial" w:hAnsi="Arial" w:cs="Arial"/>
                <w:sz w:val="18"/>
                <w:szCs w:val="18"/>
              </w:rPr>
              <w:t xml:space="preserve"> ανήλθαν σε €188,6εκ. το α’ εξάμηνο του 2017 έναντι €196,7εκ. το α’ εξάμηνο του 2016 μειωμένα κατά 4,1%. Το β’ τρίμηνο του 2017 τα καθαρά έσοδα προ εισφορών των παιχνιδιών αθλητικού </w:t>
            </w:r>
            <w:proofErr w:type="spellStart"/>
            <w:r w:rsidRPr="00430B93">
              <w:rPr>
                <w:rFonts w:ascii="Arial" w:hAnsi="Arial" w:cs="Arial"/>
                <w:sz w:val="18"/>
                <w:szCs w:val="18"/>
              </w:rPr>
              <w:t>στοιχηματισμού</w:t>
            </w:r>
            <w:proofErr w:type="spellEnd"/>
            <w:r w:rsidRPr="00430B93">
              <w:rPr>
                <w:rFonts w:ascii="Arial" w:hAnsi="Arial" w:cs="Arial"/>
                <w:sz w:val="18"/>
                <w:szCs w:val="18"/>
              </w:rPr>
              <w:t xml:space="preserve"> διαμορφώθηκαν σε €93,2εκ. έναντι</w:t>
            </w:r>
            <w:r w:rsidR="00231481">
              <w:rPr>
                <w:rFonts w:ascii="Arial" w:hAnsi="Arial" w:cs="Arial"/>
                <w:sz w:val="18"/>
                <w:szCs w:val="18"/>
              </w:rPr>
              <w:t xml:space="preserve"> €94,3εκ. το β’ τρίμηνο 2016, </w:t>
            </w:r>
            <w:r w:rsidR="00211435">
              <w:rPr>
                <w:rFonts w:ascii="Arial" w:hAnsi="Arial" w:cs="Arial"/>
                <w:sz w:val="18"/>
                <w:szCs w:val="18"/>
              </w:rPr>
              <w:t>σημειώνοντας πτώση</w:t>
            </w:r>
            <w:r w:rsidR="00231481">
              <w:rPr>
                <w:rFonts w:ascii="Arial" w:hAnsi="Arial" w:cs="Arial"/>
                <w:sz w:val="18"/>
                <w:szCs w:val="18"/>
              </w:rPr>
              <w:t xml:space="preserve"> κατά 1,2%, </w:t>
            </w:r>
            <w:r w:rsidR="00DE57D5">
              <w:rPr>
                <w:rFonts w:ascii="Arial" w:hAnsi="Arial" w:cs="Arial"/>
                <w:sz w:val="18"/>
                <w:szCs w:val="18"/>
              </w:rPr>
              <w:t xml:space="preserve">κυρίως </w:t>
            </w:r>
            <w:r w:rsidR="00DE57D5" w:rsidRPr="007F4760">
              <w:rPr>
                <w:rFonts w:ascii="Arial" w:hAnsi="Arial" w:cs="Arial"/>
                <w:sz w:val="18"/>
                <w:szCs w:val="18"/>
              </w:rPr>
              <w:t xml:space="preserve">λόγω της απουσίας </w:t>
            </w:r>
            <w:r w:rsidR="00DE57D5">
              <w:rPr>
                <w:rFonts w:ascii="Arial" w:hAnsi="Arial" w:cs="Arial"/>
                <w:sz w:val="18"/>
                <w:szCs w:val="18"/>
              </w:rPr>
              <w:t>του</w:t>
            </w:r>
            <w:r w:rsidR="00DE57D5" w:rsidRPr="007F4760">
              <w:rPr>
                <w:rFonts w:ascii="Arial" w:hAnsi="Arial" w:cs="Arial"/>
                <w:sz w:val="18"/>
                <w:szCs w:val="18"/>
              </w:rPr>
              <w:t xml:space="preserve"> </w:t>
            </w:r>
            <w:proofErr w:type="spellStart"/>
            <w:r w:rsidR="00DE57D5" w:rsidRPr="007F4760">
              <w:rPr>
                <w:rFonts w:ascii="Arial" w:hAnsi="Arial" w:cs="Arial"/>
                <w:sz w:val="18"/>
                <w:szCs w:val="18"/>
              </w:rPr>
              <w:t>Euro</w:t>
            </w:r>
            <w:proofErr w:type="spellEnd"/>
            <w:r w:rsidR="00DE57D5" w:rsidRPr="007F4760">
              <w:rPr>
                <w:rFonts w:ascii="Arial" w:hAnsi="Arial" w:cs="Arial"/>
                <w:sz w:val="18"/>
                <w:szCs w:val="18"/>
              </w:rPr>
              <w:t xml:space="preserve"> </w:t>
            </w:r>
            <w:proofErr w:type="spellStart"/>
            <w:r w:rsidR="00DE57D5" w:rsidRPr="007F4760">
              <w:rPr>
                <w:rFonts w:ascii="Arial" w:hAnsi="Arial" w:cs="Arial"/>
                <w:sz w:val="18"/>
                <w:szCs w:val="18"/>
              </w:rPr>
              <w:t>Cup</w:t>
            </w:r>
            <w:proofErr w:type="spellEnd"/>
            <w:r w:rsidR="00DE57D5" w:rsidRPr="007F4760">
              <w:rPr>
                <w:rFonts w:ascii="Arial" w:hAnsi="Arial" w:cs="Arial"/>
                <w:sz w:val="18"/>
                <w:szCs w:val="18"/>
              </w:rPr>
              <w:t xml:space="preserve"> </w:t>
            </w:r>
            <w:r w:rsidR="00DE57D5">
              <w:rPr>
                <w:rFonts w:ascii="Arial" w:hAnsi="Arial" w:cs="Arial"/>
                <w:sz w:val="18"/>
                <w:szCs w:val="18"/>
              </w:rPr>
              <w:t xml:space="preserve">το οποίο </w:t>
            </w:r>
            <w:r w:rsidR="008F5873">
              <w:rPr>
                <w:rFonts w:ascii="Arial" w:hAnsi="Arial" w:cs="Arial"/>
                <w:sz w:val="18"/>
                <w:szCs w:val="18"/>
              </w:rPr>
              <w:t xml:space="preserve">ενίσχυσε τα έσοδα β’ τριμήνου 2016, που </w:t>
            </w:r>
            <w:r w:rsidR="008F5873" w:rsidRPr="007F4760">
              <w:rPr>
                <w:rFonts w:ascii="Arial" w:hAnsi="Arial" w:cs="Arial"/>
                <w:sz w:val="18"/>
                <w:szCs w:val="18"/>
              </w:rPr>
              <w:t>εν μέρει αντισταθμίστηκ</w:t>
            </w:r>
            <w:r w:rsidR="00211435">
              <w:rPr>
                <w:rFonts w:ascii="Arial" w:hAnsi="Arial" w:cs="Arial"/>
                <w:sz w:val="18"/>
                <w:szCs w:val="18"/>
              </w:rPr>
              <w:t>ε</w:t>
            </w:r>
            <w:r w:rsidR="008F5873" w:rsidRPr="007F4760">
              <w:rPr>
                <w:rFonts w:ascii="Arial" w:hAnsi="Arial" w:cs="Arial"/>
                <w:sz w:val="18"/>
                <w:szCs w:val="18"/>
              </w:rPr>
              <w:t xml:space="preserve"> από </w:t>
            </w:r>
            <w:r w:rsidR="00211435">
              <w:rPr>
                <w:rFonts w:ascii="Arial" w:hAnsi="Arial" w:cs="Arial"/>
                <w:sz w:val="18"/>
                <w:szCs w:val="18"/>
              </w:rPr>
              <w:t>τις</w:t>
            </w:r>
            <w:r w:rsidR="008F5873">
              <w:rPr>
                <w:rFonts w:ascii="Arial" w:hAnsi="Arial" w:cs="Arial"/>
                <w:sz w:val="18"/>
                <w:szCs w:val="18"/>
              </w:rPr>
              <w:t xml:space="preserve"> </w:t>
            </w:r>
            <w:r w:rsidR="00211435">
              <w:rPr>
                <w:rFonts w:ascii="Arial" w:hAnsi="Arial" w:cs="Arial"/>
                <w:sz w:val="18"/>
                <w:szCs w:val="18"/>
              </w:rPr>
              <w:t xml:space="preserve">θετικές επιδόσεις </w:t>
            </w:r>
            <w:r w:rsidR="008F5873">
              <w:rPr>
                <w:rFonts w:ascii="Arial" w:hAnsi="Arial" w:cs="Arial"/>
                <w:sz w:val="18"/>
                <w:szCs w:val="18"/>
              </w:rPr>
              <w:t xml:space="preserve">των </w:t>
            </w:r>
            <w:r w:rsidR="008F5873">
              <w:rPr>
                <w:rFonts w:ascii="Arial" w:hAnsi="Arial" w:cs="Arial"/>
                <w:sz w:val="18"/>
                <w:szCs w:val="18"/>
                <w:lang w:val="en-US"/>
              </w:rPr>
              <w:t>virtual</w:t>
            </w:r>
            <w:r w:rsidR="008F5873" w:rsidRPr="008F5873">
              <w:rPr>
                <w:rFonts w:ascii="Arial" w:hAnsi="Arial" w:cs="Arial"/>
                <w:sz w:val="18"/>
                <w:szCs w:val="18"/>
              </w:rPr>
              <w:t xml:space="preserve"> </w:t>
            </w:r>
            <w:r w:rsidR="008F5873">
              <w:rPr>
                <w:rFonts w:ascii="Arial" w:hAnsi="Arial" w:cs="Arial"/>
                <w:sz w:val="18"/>
                <w:szCs w:val="18"/>
              </w:rPr>
              <w:t>παιχνιδιών τον</w:t>
            </w:r>
            <w:r w:rsidR="008376E5">
              <w:rPr>
                <w:rFonts w:ascii="Arial" w:hAnsi="Arial" w:cs="Arial"/>
                <w:sz w:val="18"/>
                <w:szCs w:val="18"/>
              </w:rPr>
              <w:t xml:space="preserve"> β’ τρίμηνο 2017</w:t>
            </w:r>
            <w:r w:rsidR="008F5873">
              <w:rPr>
                <w:rFonts w:ascii="Arial" w:hAnsi="Arial" w:cs="Arial"/>
                <w:sz w:val="18"/>
                <w:szCs w:val="18"/>
              </w:rPr>
              <w:t>.</w:t>
            </w:r>
          </w:p>
        </w:tc>
        <w:tc>
          <w:tcPr>
            <w:tcW w:w="3876" w:type="dxa"/>
          </w:tcPr>
          <w:p w:rsidR="009C344E" w:rsidRPr="00752CF4" w:rsidRDefault="00602709" w:rsidP="00127C1B">
            <w:pPr>
              <w:pStyle w:val="Themis"/>
              <w:spacing w:after="0" w:line="240" w:lineRule="auto"/>
              <w:rPr>
                <w:rFonts w:ascii="Arial" w:hAnsi="Arial" w:cs="Arial"/>
                <w:sz w:val="18"/>
                <w:szCs w:val="18"/>
                <w:highlight w:val="yellow"/>
                <w:lang w:val="en-GB" w:eastAsia="el-GR"/>
              </w:rPr>
            </w:pPr>
            <w:r w:rsidRPr="00602709">
              <w:rPr>
                <w:rFonts w:ascii="Arial" w:hAnsi="Arial" w:cs="Arial"/>
                <w:noProof/>
                <w:sz w:val="18"/>
                <w:szCs w:val="18"/>
                <w:lang w:eastAsia="el-GR"/>
              </w:rPr>
              <w:drawing>
                <wp:inline distT="0" distB="0" distL="0" distR="0" wp14:anchorId="5A215FEB">
                  <wp:extent cx="2318918" cy="15120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8918" cy="1512000"/>
                          </a:xfrm>
                          <a:prstGeom prst="rect">
                            <a:avLst/>
                          </a:prstGeom>
                          <a:noFill/>
                        </pic:spPr>
                      </pic:pic>
                    </a:graphicData>
                  </a:graphic>
                </wp:inline>
              </w:drawing>
            </w:r>
          </w:p>
        </w:tc>
      </w:tr>
      <w:tr w:rsidR="00FF452E" w:rsidRPr="00752CF4" w:rsidTr="00694D2C">
        <w:tc>
          <w:tcPr>
            <w:tcW w:w="1219" w:type="dxa"/>
          </w:tcPr>
          <w:p w:rsidR="00A64647" w:rsidRPr="00752CF4" w:rsidRDefault="00A64647" w:rsidP="00A64647">
            <w:pPr>
              <w:pStyle w:val="Themis"/>
              <w:spacing w:after="0" w:line="240" w:lineRule="auto"/>
              <w:rPr>
                <w:rFonts w:ascii="Arial" w:hAnsi="Arial" w:cs="Arial"/>
                <w:b/>
                <w:sz w:val="18"/>
                <w:szCs w:val="18"/>
                <w:highlight w:val="yellow"/>
                <w:lang w:val="en-GB" w:eastAsia="el-GR"/>
              </w:rPr>
            </w:pPr>
          </w:p>
        </w:tc>
        <w:tc>
          <w:tcPr>
            <w:tcW w:w="3992" w:type="dxa"/>
          </w:tcPr>
          <w:p w:rsidR="00A64647" w:rsidRPr="00752CF4" w:rsidRDefault="00A64647" w:rsidP="00A64647">
            <w:pPr>
              <w:pStyle w:val="Themis"/>
              <w:spacing w:after="0" w:line="240" w:lineRule="auto"/>
              <w:rPr>
                <w:rFonts w:ascii="Arial" w:hAnsi="Arial" w:cs="Arial"/>
                <w:sz w:val="18"/>
                <w:szCs w:val="18"/>
                <w:highlight w:val="yellow"/>
                <w:lang w:val="en-GB" w:eastAsia="el-GR"/>
              </w:rPr>
            </w:pPr>
          </w:p>
        </w:tc>
        <w:tc>
          <w:tcPr>
            <w:tcW w:w="3876" w:type="dxa"/>
          </w:tcPr>
          <w:p w:rsidR="00A64647" w:rsidRPr="00752CF4" w:rsidRDefault="00A64647" w:rsidP="00A64647">
            <w:pPr>
              <w:pStyle w:val="Themis"/>
              <w:spacing w:after="0" w:line="240" w:lineRule="auto"/>
              <w:rPr>
                <w:rFonts w:ascii="Arial" w:hAnsi="Arial" w:cs="Arial"/>
                <w:sz w:val="18"/>
                <w:szCs w:val="18"/>
                <w:highlight w:val="yellow"/>
                <w:lang w:val="en-GB" w:eastAsia="el-GR"/>
              </w:rPr>
            </w:pPr>
          </w:p>
        </w:tc>
      </w:tr>
      <w:tr w:rsidR="00FF452E" w:rsidRPr="00752CF4" w:rsidTr="00694D2C">
        <w:tc>
          <w:tcPr>
            <w:tcW w:w="1219" w:type="dxa"/>
          </w:tcPr>
          <w:p w:rsidR="00A64647" w:rsidRPr="00752CF4" w:rsidRDefault="00231481" w:rsidP="00A64647">
            <w:pPr>
              <w:pStyle w:val="Themis"/>
              <w:spacing w:after="0" w:line="240" w:lineRule="auto"/>
              <w:rPr>
                <w:rFonts w:ascii="Arial" w:hAnsi="Arial" w:cs="Arial"/>
                <w:b/>
                <w:sz w:val="18"/>
                <w:szCs w:val="18"/>
                <w:highlight w:val="yellow"/>
                <w:lang w:val="en-GB" w:eastAsia="el-GR"/>
              </w:rPr>
            </w:pPr>
            <w:proofErr w:type="spellStart"/>
            <w:r w:rsidRPr="00231481">
              <w:rPr>
                <w:rFonts w:ascii="Arial" w:hAnsi="Arial" w:cs="Arial"/>
                <w:b/>
                <w:sz w:val="18"/>
                <w:szCs w:val="18"/>
                <w:lang w:val="en-GB" w:eastAsia="el-GR"/>
              </w:rPr>
              <w:t>Αριθμολ</w:t>
            </w:r>
            <w:proofErr w:type="spellEnd"/>
            <w:r w:rsidRPr="00231481">
              <w:rPr>
                <w:rFonts w:ascii="Arial" w:hAnsi="Arial" w:cs="Arial"/>
                <w:b/>
                <w:sz w:val="18"/>
                <w:szCs w:val="18"/>
                <w:lang w:val="en-GB" w:eastAsia="el-GR"/>
              </w:rPr>
              <w:t>αχεία</w:t>
            </w:r>
          </w:p>
        </w:tc>
        <w:tc>
          <w:tcPr>
            <w:tcW w:w="3992" w:type="dxa"/>
          </w:tcPr>
          <w:p w:rsidR="00231481" w:rsidRPr="008E21B9" w:rsidRDefault="00231481" w:rsidP="008F5873">
            <w:pPr>
              <w:autoSpaceDE w:val="0"/>
              <w:autoSpaceDN w:val="0"/>
              <w:adjustRightInd w:val="0"/>
              <w:jc w:val="both"/>
              <w:rPr>
                <w:rFonts w:ascii="Arial" w:hAnsi="Arial" w:cs="Arial"/>
                <w:sz w:val="18"/>
                <w:szCs w:val="18"/>
                <w:highlight w:val="yellow"/>
              </w:rPr>
            </w:pPr>
            <w:r w:rsidRPr="00231481">
              <w:rPr>
                <w:rFonts w:ascii="Arial" w:hAnsi="Arial" w:cs="Arial"/>
                <w:sz w:val="18"/>
                <w:szCs w:val="18"/>
              </w:rPr>
              <w:t xml:space="preserve">Τα καθαρά έσοδα προ εισφορών από </w:t>
            </w:r>
            <w:proofErr w:type="spellStart"/>
            <w:r w:rsidRPr="00231481">
              <w:rPr>
                <w:rFonts w:ascii="Arial" w:hAnsi="Arial" w:cs="Arial"/>
                <w:sz w:val="18"/>
                <w:szCs w:val="18"/>
              </w:rPr>
              <w:t>αριθμολαχεία</w:t>
            </w:r>
            <w:proofErr w:type="spellEnd"/>
            <w:r w:rsidRPr="00231481">
              <w:rPr>
                <w:rFonts w:ascii="Arial" w:hAnsi="Arial" w:cs="Arial"/>
                <w:sz w:val="18"/>
                <w:szCs w:val="18"/>
              </w:rPr>
              <w:t xml:space="preserve"> αυξήθηκαν κατά 1,</w:t>
            </w:r>
            <w:r w:rsidR="008E21B9">
              <w:rPr>
                <w:rFonts w:ascii="Arial" w:hAnsi="Arial" w:cs="Arial"/>
                <w:sz w:val="18"/>
                <w:szCs w:val="18"/>
              </w:rPr>
              <w:t>1</w:t>
            </w:r>
            <w:r w:rsidRPr="00231481">
              <w:rPr>
                <w:rFonts w:ascii="Arial" w:hAnsi="Arial" w:cs="Arial"/>
                <w:sz w:val="18"/>
                <w:szCs w:val="18"/>
              </w:rPr>
              <w:t>% στα €4</w:t>
            </w:r>
            <w:r w:rsidR="008E21B9">
              <w:rPr>
                <w:rFonts w:ascii="Arial" w:hAnsi="Arial" w:cs="Arial"/>
                <w:sz w:val="18"/>
                <w:szCs w:val="18"/>
              </w:rPr>
              <w:t>13</w:t>
            </w:r>
            <w:r w:rsidRPr="00231481">
              <w:rPr>
                <w:rFonts w:ascii="Arial" w:hAnsi="Arial" w:cs="Arial"/>
                <w:sz w:val="18"/>
                <w:szCs w:val="18"/>
              </w:rPr>
              <w:t>,</w:t>
            </w:r>
            <w:r w:rsidR="008E21B9">
              <w:rPr>
                <w:rFonts w:ascii="Arial" w:hAnsi="Arial" w:cs="Arial"/>
                <w:sz w:val="18"/>
                <w:szCs w:val="18"/>
              </w:rPr>
              <w:t>0</w:t>
            </w:r>
            <w:r w:rsidRPr="00231481">
              <w:rPr>
                <w:rFonts w:ascii="Arial" w:hAnsi="Arial" w:cs="Arial"/>
                <w:sz w:val="18"/>
                <w:szCs w:val="18"/>
              </w:rPr>
              <w:t>εκ. το α’ εξάμηνο 201</w:t>
            </w:r>
            <w:r w:rsidR="008E21B9">
              <w:rPr>
                <w:rFonts w:ascii="Arial" w:hAnsi="Arial" w:cs="Arial"/>
                <w:sz w:val="18"/>
                <w:szCs w:val="18"/>
              </w:rPr>
              <w:t>7</w:t>
            </w:r>
            <w:r w:rsidRPr="00231481">
              <w:rPr>
                <w:rFonts w:ascii="Arial" w:hAnsi="Arial" w:cs="Arial"/>
                <w:sz w:val="18"/>
                <w:szCs w:val="18"/>
              </w:rPr>
              <w:t xml:space="preserve"> έναντι €40</w:t>
            </w:r>
            <w:r w:rsidR="008E21B9">
              <w:rPr>
                <w:rFonts w:ascii="Arial" w:hAnsi="Arial" w:cs="Arial"/>
                <w:sz w:val="18"/>
                <w:szCs w:val="18"/>
              </w:rPr>
              <w:t>8</w:t>
            </w:r>
            <w:r w:rsidRPr="00231481">
              <w:rPr>
                <w:rFonts w:ascii="Arial" w:hAnsi="Arial" w:cs="Arial"/>
                <w:sz w:val="18"/>
                <w:szCs w:val="18"/>
              </w:rPr>
              <w:t>,</w:t>
            </w:r>
            <w:r w:rsidR="008E21B9">
              <w:rPr>
                <w:rFonts w:ascii="Arial" w:hAnsi="Arial" w:cs="Arial"/>
                <w:sz w:val="18"/>
                <w:szCs w:val="18"/>
              </w:rPr>
              <w:t>3</w:t>
            </w:r>
            <w:r w:rsidRPr="00231481">
              <w:rPr>
                <w:rFonts w:ascii="Arial" w:hAnsi="Arial" w:cs="Arial"/>
                <w:sz w:val="18"/>
                <w:szCs w:val="18"/>
              </w:rPr>
              <w:t>εκ. το α’ εξάμηνο του 201</w:t>
            </w:r>
            <w:r w:rsidR="008E21B9">
              <w:rPr>
                <w:rFonts w:ascii="Arial" w:hAnsi="Arial" w:cs="Arial"/>
                <w:sz w:val="18"/>
                <w:szCs w:val="18"/>
              </w:rPr>
              <w:t>6</w:t>
            </w:r>
            <w:r w:rsidRPr="00231481">
              <w:rPr>
                <w:rFonts w:ascii="Arial" w:hAnsi="Arial" w:cs="Arial"/>
                <w:sz w:val="18"/>
                <w:szCs w:val="18"/>
              </w:rPr>
              <w:t>. Το β’ τρίμηνο του 201</w:t>
            </w:r>
            <w:r w:rsidR="008E21B9">
              <w:rPr>
                <w:rFonts w:ascii="Arial" w:hAnsi="Arial" w:cs="Arial"/>
                <w:sz w:val="18"/>
                <w:szCs w:val="18"/>
              </w:rPr>
              <w:t>7</w:t>
            </w:r>
            <w:r w:rsidRPr="00231481">
              <w:rPr>
                <w:rFonts w:ascii="Arial" w:hAnsi="Arial" w:cs="Arial"/>
                <w:sz w:val="18"/>
                <w:szCs w:val="18"/>
              </w:rPr>
              <w:t xml:space="preserve"> τα καθαρά έσοδα προ εισφορών από </w:t>
            </w:r>
            <w:proofErr w:type="spellStart"/>
            <w:r w:rsidRPr="00231481">
              <w:rPr>
                <w:rFonts w:ascii="Arial" w:hAnsi="Arial" w:cs="Arial"/>
                <w:sz w:val="18"/>
                <w:szCs w:val="18"/>
              </w:rPr>
              <w:t>αριθμολαχεία</w:t>
            </w:r>
            <w:proofErr w:type="spellEnd"/>
            <w:r w:rsidRPr="00231481">
              <w:rPr>
                <w:rFonts w:ascii="Arial" w:hAnsi="Arial" w:cs="Arial"/>
                <w:sz w:val="18"/>
                <w:szCs w:val="18"/>
              </w:rPr>
              <w:t xml:space="preserve"> </w:t>
            </w:r>
            <w:r w:rsidR="008E21B9">
              <w:rPr>
                <w:rFonts w:ascii="Arial" w:hAnsi="Arial" w:cs="Arial"/>
                <w:sz w:val="18"/>
                <w:szCs w:val="18"/>
              </w:rPr>
              <w:t>μειώθηκαν</w:t>
            </w:r>
            <w:r w:rsidRPr="00231481">
              <w:rPr>
                <w:rFonts w:ascii="Arial" w:hAnsi="Arial" w:cs="Arial"/>
                <w:sz w:val="18"/>
                <w:szCs w:val="18"/>
              </w:rPr>
              <w:t xml:space="preserve"> κατά </w:t>
            </w:r>
            <w:r w:rsidR="008E21B9">
              <w:rPr>
                <w:rFonts w:ascii="Arial" w:hAnsi="Arial" w:cs="Arial"/>
                <w:sz w:val="18"/>
                <w:szCs w:val="18"/>
              </w:rPr>
              <w:t>8</w:t>
            </w:r>
            <w:r w:rsidRPr="00231481">
              <w:rPr>
                <w:rFonts w:ascii="Arial" w:hAnsi="Arial" w:cs="Arial"/>
                <w:sz w:val="18"/>
                <w:szCs w:val="18"/>
              </w:rPr>
              <w:t>,</w:t>
            </w:r>
            <w:r w:rsidR="008E21B9" w:rsidRPr="008F5873">
              <w:rPr>
                <w:rFonts w:ascii="Arial" w:hAnsi="Arial" w:cs="Arial"/>
                <w:sz w:val="18"/>
                <w:szCs w:val="18"/>
              </w:rPr>
              <w:t>4</w:t>
            </w:r>
            <w:r w:rsidRPr="008F5873">
              <w:rPr>
                <w:rFonts w:ascii="Arial" w:hAnsi="Arial" w:cs="Arial"/>
                <w:sz w:val="18"/>
                <w:szCs w:val="18"/>
              </w:rPr>
              <w:t>% στα €</w:t>
            </w:r>
            <w:r w:rsidR="008E21B9" w:rsidRPr="008F5873">
              <w:rPr>
                <w:rFonts w:ascii="Arial" w:hAnsi="Arial" w:cs="Arial"/>
                <w:sz w:val="18"/>
                <w:szCs w:val="18"/>
              </w:rPr>
              <w:t>189</w:t>
            </w:r>
            <w:r w:rsidRPr="008F5873">
              <w:rPr>
                <w:rFonts w:ascii="Arial" w:hAnsi="Arial" w:cs="Arial"/>
                <w:sz w:val="18"/>
                <w:szCs w:val="18"/>
              </w:rPr>
              <w:t>,</w:t>
            </w:r>
            <w:r w:rsidR="008E21B9" w:rsidRPr="008F5873">
              <w:rPr>
                <w:rFonts w:ascii="Arial" w:hAnsi="Arial" w:cs="Arial"/>
                <w:sz w:val="18"/>
                <w:szCs w:val="18"/>
              </w:rPr>
              <w:t>8</w:t>
            </w:r>
            <w:r w:rsidRPr="008F5873">
              <w:rPr>
                <w:rFonts w:ascii="Arial" w:hAnsi="Arial" w:cs="Arial"/>
                <w:sz w:val="18"/>
                <w:szCs w:val="18"/>
              </w:rPr>
              <w:t>εκ. σε σύγκριση με €20</w:t>
            </w:r>
            <w:r w:rsidR="008E21B9" w:rsidRPr="008F5873">
              <w:rPr>
                <w:rFonts w:ascii="Arial" w:hAnsi="Arial" w:cs="Arial"/>
                <w:sz w:val="18"/>
                <w:szCs w:val="18"/>
              </w:rPr>
              <w:t>7</w:t>
            </w:r>
            <w:r w:rsidRPr="008F5873">
              <w:rPr>
                <w:rFonts w:ascii="Arial" w:hAnsi="Arial" w:cs="Arial"/>
                <w:sz w:val="18"/>
                <w:szCs w:val="18"/>
              </w:rPr>
              <w:t>,</w:t>
            </w:r>
            <w:r w:rsidR="008E21B9" w:rsidRPr="008F5873">
              <w:rPr>
                <w:rFonts w:ascii="Arial" w:hAnsi="Arial" w:cs="Arial"/>
                <w:sz w:val="18"/>
                <w:szCs w:val="18"/>
              </w:rPr>
              <w:t>2</w:t>
            </w:r>
            <w:r w:rsidRPr="008F5873">
              <w:rPr>
                <w:rFonts w:ascii="Arial" w:hAnsi="Arial" w:cs="Arial"/>
                <w:sz w:val="18"/>
                <w:szCs w:val="18"/>
              </w:rPr>
              <w:t>εκ. το β’ τρίμηνο του 201</w:t>
            </w:r>
            <w:r w:rsidR="008E21B9" w:rsidRPr="008F5873">
              <w:rPr>
                <w:rFonts w:ascii="Arial" w:hAnsi="Arial" w:cs="Arial"/>
                <w:sz w:val="18"/>
                <w:szCs w:val="18"/>
              </w:rPr>
              <w:t>6</w:t>
            </w:r>
            <w:r w:rsidRPr="008F5873">
              <w:rPr>
                <w:rFonts w:ascii="Arial" w:hAnsi="Arial" w:cs="Arial"/>
                <w:sz w:val="18"/>
                <w:szCs w:val="18"/>
              </w:rPr>
              <w:t xml:space="preserve">, </w:t>
            </w:r>
            <w:r w:rsidR="008F5873" w:rsidRPr="008F5873">
              <w:rPr>
                <w:rFonts w:ascii="Arial" w:hAnsi="Arial" w:cs="Arial"/>
                <w:sz w:val="18"/>
                <w:szCs w:val="18"/>
              </w:rPr>
              <w:t xml:space="preserve">κυρίως λόγω της έλλειψης ευνοϊκών επαναλαμβανόμενων </w:t>
            </w:r>
            <w:proofErr w:type="spellStart"/>
            <w:r w:rsidR="008E21B9" w:rsidRPr="008F5873">
              <w:rPr>
                <w:rFonts w:ascii="Arial" w:hAnsi="Arial" w:cs="Arial"/>
                <w:sz w:val="18"/>
                <w:szCs w:val="18"/>
              </w:rPr>
              <w:t>jackpot</w:t>
            </w:r>
            <w:proofErr w:type="spellEnd"/>
            <w:r w:rsidR="008F5873" w:rsidRPr="008F5873">
              <w:rPr>
                <w:rFonts w:ascii="Arial" w:hAnsi="Arial" w:cs="Arial"/>
                <w:sz w:val="18"/>
                <w:szCs w:val="18"/>
              </w:rPr>
              <w:t xml:space="preserve"> στο ΤΖΟΚΕΡ</w:t>
            </w:r>
            <w:r w:rsidR="008E21B9" w:rsidRPr="008F5873">
              <w:rPr>
                <w:rFonts w:ascii="Arial" w:hAnsi="Arial" w:cs="Arial"/>
                <w:sz w:val="18"/>
                <w:szCs w:val="18"/>
              </w:rPr>
              <w:t>.</w:t>
            </w:r>
          </w:p>
        </w:tc>
        <w:tc>
          <w:tcPr>
            <w:tcW w:w="3876" w:type="dxa"/>
          </w:tcPr>
          <w:p w:rsidR="00A64647" w:rsidRPr="00752CF4" w:rsidRDefault="00602709" w:rsidP="00A64647">
            <w:pPr>
              <w:pStyle w:val="Themis"/>
              <w:spacing w:after="0" w:line="240" w:lineRule="auto"/>
              <w:rPr>
                <w:rFonts w:ascii="Arial" w:hAnsi="Arial" w:cs="Arial"/>
                <w:sz w:val="18"/>
                <w:szCs w:val="18"/>
                <w:highlight w:val="yellow"/>
                <w:lang w:val="en-GB" w:eastAsia="el-GR"/>
              </w:rPr>
            </w:pPr>
            <w:r w:rsidRPr="00602709">
              <w:rPr>
                <w:rFonts w:ascii="Arial" w:hAnsi="Arial" w:cs="Arial"/>
                <w:noProof/>
                <w:sz w:val="18"/>
                <w:szCs w:val="18"/>
                <w:lang w:eastAsia="el-GR"/>
              </w:rPr>
              <w:drawing>
                <wp:inline distT="0" distB="0" distL="0" distR="0" wp14:anchorId="44DFBEDD">
                  <wp:extent cx="2098070" cy="136800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8070" cy="1368000"/>
                          </a:xfrm>
                          <a:prstGeom prst="rect">
                            <a:avLst/>
                          </a:prstGeom>
                          <a:noFill/>
                        </pic:spPr>
                      </pic:pic>
                    </a:graphicData>
                  </a:graphic>
                </wp:inline>
              </w:drawing>
            </w:r>
          </w:p>
        </w:tc>
      </w:tr>
      <w:tr w:rsidR="00FF452E" w:rsidRPr="00752CF4" w:rsidTr="00694D2C">
        <w:tc>
          <w:tcPr>
            <w:tcW w:w="1219" w:type="dxa"/>
          </w:tcPr>
          <w:p w:rsidR="002E3513" w:rsidRPr="004B1765" w:rsidRDefault="002E3513" w:rsidP="00A64647">
            <w:pPr>
              <w:pStyle w:val="Themis"/>
              <w:spacing w:after="0" w:line="240" w:lineRule="auto"/>
              <w:rPr>
                <w:rFonts w:ascii="Arial" w:hAnsi="Arial" w:cs="Arial"/>
                <w:b/>
                <w:sz w:val="18"/>
                <w:szCs w:val="18"/>
                <w:lang w:val="en-GB" w:eastAsia="el-GR"/>
              </w:rPr>
            </w:pPr>
          </w:p>
        </w:tc>
        <w:tc>
          <w:tcPr>
            <w:tcW w:w="3992" w:type="dxa"/>
          </w:tcPr>
          <w:p w:rsidR="002E3513" w:rsidRPr="00752CF4" w:rsidRDefault="002E3513" w:rsidP="002E3513">
            <w:pPr>
              <w:autoSpaceDE w:val="0"/>
              <w:autoSpaceDN w:val="0"/>
              <w:adjustRightInd w:val="0"/>
              <w:jc w:val="both"/>
              <w:rPr>
                <w:rFonts w:ascii="Arial" w:hAnsi="Arial" w:cs="Arial"/>
                <w:sz w:val="18"/>
                <w:szCs w:val="18"/>
                <w:highlight w:val="yellow"/>
                <w:lang w:val="en-US"/>
              </w:rPr>
            </w:pPr>
          </w:p>
        </w:tc>
        <w:tc>
          <w:tcPr>
            <w:tcW w:w="3876" w:type="dxa"/>
          </w:tcPr>
          <w:p w:rsidR="002E3513" w:rsidRPr="00752CF4" w:rsidRDefault="002E3513" w:rsidP="00A64647">
            <w:pPr>
              <w:pStyle w:val="Themis"/>
              <w:spacing w:after="0" w:line="240" w:lineRule="auto"/>
              <w:rPr>
                <w:rFonts w:ascii="Arial" w:hAnsi="Arial" w:cs="Arial"/>
                <w:noProof/>
                <w:sz w:val="18"/>
                <w:szCs w:val="18"/>
                <w:highlight w:val="yellow"/>
                <w:lang w:val="en-US"/>
              </w:rPr>
            </w:pPr>
          </w:p>
        </w:tc>
      </w:tr>
      <w:tr w:rsidR="00FF452E" w:rsidRPr="00752CF4" w:rsidTr="00694D2C">
        <w:tc>
          <w:tcPr>
            <w:tcW w:w="1219" w:type="dxa"/>
          </w:tcPr>
          <w:p w:rsidR="002E3513" w:rsidRPr="004B1765" w:rsidRDefault="00231481" w:rsidP="00651741">
            <w:pPr>
              <w:pStyle w:val="Themis"/>
              <w:spacing w:after="0" w:line="240" w:lineRule="auto"/>
              <w:jc w:val="left"/>
              <w:rPr>
                <w:rFonts w:ascii="Arial" w:hAnsi="Arial" w:cs="Arial"/>
                <w:b/>
                <w:sz w:val="18"/>
                <w:szCs w:val="18"/>
                <w:lang w:val="en-GB" w:eastAsia="el-GR"/>
              </w:rPr>
            </w:pPr>
            <w:proofErr w:type="spellStart"/>
            <w:r w:rsidRPr="00231481">
              <w:rPr>
                <w:rFonts w:ascii="Arial" w:hAnsi="Arial" w:cs="Arial"/>
                <w:b/>
                <w:sz w:val="18"/>
                <w:szCs w:val="18"/>
                <w:lang w:val="en-GB" w:eastAsia="el-GR"/>
              </w:rPr>
              <w:t>Σκρ</w:t>
            </w:r>
            <w:proofErr w:type="spellEnd"/>
            <w:r w:rsidRPr="00231481">
              <w:rPr>
                <w:rFonts w:ascii="Arial" w:hAnsi="Arial" w:cs="Arial"/>
                <w:b/>
                <w:sz w:val="18"/>
                <w:szCs w:val="18"/>
                <w:lang w:val="en-GB" w:eastAsia="el-GR"/>
              </w:rPr>
              <w:t>ατς &amp; Λα</w:t>
            </w:r>
            <w:proofErr w:type="spellStart"/>
            <w:r w:rsidRPr="00231481">
              <w:rPr>
                <w:rFonts w:ascii="Arial" w:hAnsi="Arial" w:cs="Arial"/>
                <w:b/>
                <w:sz w:val="18"/>
                <w:szCs w:val="18"/>
                <w:lang w:val="en-GB" w:eastAsia="el-GR"/>
              </w:rPr>
              <w:t>χεί</w:t>
            </w:r>
            <w:proofErr w:type="spellEnd"/>
            <w:r w:rsidRPr="00231481">
              <w:rPr>
                <w:rFonts w:ascii="Arial" w:hAnsi="Arial" w:cs="Arial"/>
                <w:b/>
                <w:sz w:val="18"/>
                <w:szCs w:val="18"/>
                <w:lang w:val="en-GB" w:eastAsia="el-GR"/>
              </w:rPr>
              <w:t>α</w:t>
            </w:r>
          </w:p>
        </w:tc>
        <w:tc>
          <w:tcPr>
            <w:tcW w:w="3992" w:type="dxa"/>
          </w:tcPr>
          <w:p w:rsidR="00231481" w:rsidRPr="00231481" w:rsidRDefault="00231481" w:rsidP="004438C7">
            <w:pPr>
              <w:autoSpaceDE w:val="0"/>
              <w:autoSpaceDN w:val="0"/>
              <w:adjustRightInd w:val="0"/>
              <w:jc w:val="both"/>
              <w:rPr>
                <w:rFonts w:ascii="Arial" w:hAnsi="Arial" w:cs="Arial"/>
                <w:sz w:val="18"/>
                <w:szCs w:val="18"/>
                <w:highlight w:val="yellow"/>
              </w:rPr>
            </w:pPr>
            <w:r w:rsidRPr="00231481">
              <w:rPr>
                <w:rFonts w:ascii="Arial" w:hAnsi="Arial" w:cs="Arial"/>
                <w:sz w:val="18"/>
                <w:szCs w:val="18"/>
              </w:rPr>
              <w:t xml:space="preserve">Τα καθαρά έσοδα προ εισφορών από </w:t>
            </w:r>
            <w:proofErr w:type="spellStart"/>
            <w:r w:rsidRPr="00231481">
              <w:rPr>
                <w:rFonts w:ascii="Arial" w:hAnsi="Arial" w:cs="Arial"/>
                <w:sz w:val="18"/>
                <w:szCs w:val="18"/>
              </w:rPr>
              <w:t>Σκρατς</w:t>
            </w:r>
            <w:proofErr w:type="spellEnd"/>
            <w:r w:rsidRPr="00231481">
              <w:rPr>
                <w:rFonts w:ascii="Arial" w:hAnsi="Arial" w:cs="Arial"/>
                <w:sz w:val="18"/>
                <w:szCs w:val="18"/>
              </w:rPr>
              <w:t xml:space="preserve"> &amp; Λαχεία ανήλθαν σε €77,5εκ. το α’ εξάμηνο του 2017 έναντι €73,8εκ. το α’ εξάμηνο του 2016, αυξημ</w:t>
            </w:r>
            <w:r>
              <w:rPr>
                <w:rFonts w:ascii="Arial" w:hAnsi="Arial" w:cs="Arial"/>
                <w:sz w:val="18"/>
                <w:szCs w:val="18"/>
              </w:rPr>
              <w:t>ένα κατά 5,1%</w:t>
            </w:r>
            <w:r w:rsidRPr="00231481">
              <w:rPr>
                <w:rFonts w:ascii="Arial" w:hAnsi="Arial" w:cs="Arial"/>
                <w:sz w:val="18"/>
                <w:szCs w:val="18"/>
              </w:rPr>
              <w:t xml:space="preserve">. Τα καθαρά έσοδα προ εισφορών από </w:t>
            </w:r>
            <w:proofErr w:type="spellStart"/>
            <w:r w:rsidRPr="00231481">
              <w:rPr>
                <w:rFonts w:ascii="Arial" w:hAnsi="Arial" w:cs="Arial"/>
                <w:sz w:val="18"/>
                <w:szCs w:val="18"/>
              </w:rPr>
              <w:t>Σκρατς</w:t>
            </w:r>
            <w:proofErr w:type="spellEnd"/>
            <w:r w:rsidRPr="00231481">
              <w:rPr>
                <w:rFonts w:ascii="Arial" w:hAnsi="Arial" w:cs="Arial"/>
                <w:sz w:val="18"/>
                <w:szCs w:val="18"/>
              </w:rPr>
              <w:t xml:space="preserve"> &amp; Λαχεία το β’ τρίμηνο του 201</w:t>
            </w:r>
            <w:r>
              <w:rPr>
                <w:rFonts w:ascii="Arial" w:hAnsi="Arial" w:cs="Arial"/>
                <w:sz w:val="18"/>
                <w:szCs w:val="18"/>
              </w:rPr>
              <w:t>7 αυξή</w:t>
            </w:r>
            <w:r w:rsidRPr="00231481">
              <w:rPr>
                <w:rFonts w:ascii="Arial" w:hAnsi="Arial" w:cs="Arial"/>
                <w:sz w:val="18"/>
                <w:szCs w:val="18"/>
              </w:rPr>
              <w:t xml:space="preserve">θηκαν κατά </w:t>
            </w:r>
            <w:r>
              <w:rPr>
                <w:rFonts w:ascii="Arial" w:hAnsi="Arial" w:cs="Arial"/>
                <w:sz w:val="18"/>
                <w:szCs w:val="18"/>
              </w:rPr>
              <w:t>6</w:t>
            </w:r>
            <w:r w:rsidRPr="00231481">
              <w:rPr>
                <w:rFonts w:ascii="Arial" w:hAnsi="Arial" w:cs="Arial"/>
                <w:sz w:val="18"/>
                <w:szCs w:val="18"/>
              </w:rPr>
              <w:t>,</w:t>
            </w:r>
            <w:r>
              <w:rPr>
                <w:rFonts w:ascii="Arial" w:hAnsi="Arial" w:cs="Arial"/>
                <w:sz w:val="18"/>
                <w:szCs w:val="18"/>
              </w:rPr>
              <w:t>6</w:t>
            </w:r>
            <w:r w:rsidRPr="00231481">
              <w:rPr>
                <w:rFonts w:ascii="Arial" w:hAnsi="Arial" w:cs="Arial"/>
                <w:sz w:val="18"/>
                <w:szCs w:val="18"/>
              </w:rPr>
              <w:t>% στα €3</w:t>
            </w:r>
            <w:r>
              <w:rPr>
                <w:rFonts w:ascii="Arial" w:hAnsi="Arial" w:cs="Arial"/>
                <w:sz w:val="18"/>
                <w:szCs w:val="18"/>
              </w:rPr>
              <w:t>9</w:t>
            </w:r>
            <w:r w:rsidRPr="00231481">
              <w:rPr>
                <w:rFonts w:ascii="Arial" w:hAnsi="Arial" w:cs="Arial"/>
                <w:sz w:val="18"/>
                <w:szCs w:val="18"/>
              </w:rPr>
              <w:t>,</w:t>
            </w:r>
            <w:r>
              <w:rPr>
                <w:rFonts w:ascii="Arial" w:hAnsi="Arial" w:cs="Arial"/>
                <w:sz w:val="18"/>
                <w:szCs w:val="18"/>
              </w:rPr>
              <w:t>1</w:t>
            </w:r>
            <w:r w:rsidRPr="00231481">
              <w:rPr>
                <w:rFonts w:ascii="Arial" w:hAnsi="Arial" w:cs="Arial"/>
                <w:sz w:val="18"/>
                <w:szCs w:val="18"/>
              </w:rPr>
              <w:t>εκ. συγκριτικά με €</w:t>
            </w:r>
            <w:r>
              <w:rPr>
                <w:rFonts w:ascii="Arial" w:hAnsi="Arial" w:cs="Arial"/>
                <w:sz w:val="18"/>
                <w:szCs w:val="18"/>
              </w:rPr>
              <w:t>36</w:t>
            </w:r>
            <w:r w:rsidRPr="00231481">
              <w:rPr>
                <w:rFonts w:ascii="Arial" w:hAnsi="Arial" w:cs="Arial"/>
                <w:sz w:val="18"/>
                <w:szCs w:val="18"/>
              </w:rPr>
              <w:t>,</w:t>
            </w:r>
            <w:r>
              <w:rPr>
                <w:rFonts w:ascii="Arial" w:hAnsi="Arial" w:cs="Arial"/>
                <w:sz w:val="18"/>
                <w:szCs w:val="18"/>
              </w:rPr>
              <w:t>7</w:t>
            </w:r>
            <w:r w:rsidRPr="00231481">
              <w:rPr>
                <w:rFonts w:ascii="Arial" w:hAnsi="Arial" w:cs="Arial"/>
                <w:sz w:val="18"/>
                <w:szCs w:val="18"/>
              </w:rPr>
              <w:t>εκ. το β’ τρίμηνο του 201</w:t>
            </w:r>
            <w:r>
              <w:rPr>
                <w:rFonts w:ascii="Arial" w:hAnsi="Arial" w:cs="Arial"/>
                <w:sz w:val="18"/>
                <w:szCs w:val="18"/>
              </w:rPr>
              <w:t>6</w:t>
            </w:r>
            <w:r w:rsidRPr="00231481">
              <w:rPr>
                <w:rFonts w:ascii="Arial" w:hAnsi="Arial" w:cs="Arial"/>
                <w:sz w:val="18"/>
                <w:szCs w:val="18"/>
              </w:rPr>
              <w:t>,</w:t>
            </w:r>
            <w:r w:rsidR="00491504">
              <w:rPr>
                <w:rFonts w:ascii="Arial" w:hAnsi="Arial" w:cs="Arial"/>
                <w:sz w:val="18"/>
                <w:szCs w:val="18"/>
              </w:rPr>
              <w:t xml:space="preserve"> κυρίως λόγω της </w:t>
            </w:r>
            <w:r w:rsidR="004438C7">
              <w:rPr>
                <w:rFonts w:ascii="Arial" w:hAnsi="Arial" w:cs="Arial"/>
                <w:sz w:val="18"/>
                <w:szCs w:val="18"/>
              </w:rPr>
              <w:t xml:space="preserve">βελτιστοποίησης της διαδικασίας εφοδιασμού </w:t>
            </w:r>
            <w:r w:rsidR="00F31A88">
              <w:rPr>
                <w:rFonts w:ascii="Arial" w:hAnsi="Arial" w:cs="Arial"/>
                <w:sz w:val="18"/>
                <w:szCs w:val="18"/>
              </w:rPr>
              <w:t>του δικτύου με</w:t>
            </w:r>
            <w:r w:rsidR="00491504">
              <w:rPr>
                <w:rFonts w:ascii="Arial" w:hAnsi="Arial" w:cs="Arial"/>
                <w:sz w:val="18"/>
                <w:szCs w:val="18"/>
              </w:rPr>
              <w:t xml:space="preserve"> </w:t>
            </w:r>
            <w:proofErr w:type="spellStart"/>
            <w:r w:rsidR="00491504">
              <w:rPr>
                <w:rFonts w:ascii="Arial" w:hAnsi="Arial" w:cs="Arial"/>
                <w:sz w:val="18"/>
                <w:szCs w:val="18"/>
              </w:rPr>
              <w:t>Σκρατς</w:t>
            </w:r>
            <w:proofErr w:type="spellEnd"/>
            <w:r w:rsidRPr="00231481">
              <w:rPr>
                <w:rFonts w:ascii="Arial" w:hAnsi="Arial" w:cs="Arial"/>
                <w:sz w:val="18"/>
                <w:szCs w:val="18"/>
              </w:rPr>
              <w:t>.</w:t>
            </w:r>
          </w:p>
        </w:tc>
        <w:tc>
          <w:tcPr>
            <w:tcW w:w="3876" w:type="dxa"/>
          </w:tcPr>
          <w:p w:rsidR="002E3513" w:rsidRPr="00752CF4" w:rsidRDefault="00602709" w:rsidP="00A64647">
            <w:pPr>
              <w:pStyle w:val="Themis"/>
              <w:spacing w:after="0" w:line="240" w:lineRule="auto"/>
              <w:rPr>
                <w:rFonts w:ascii="Arial" w:hAnsi="Arial" w:cs="Arial"/>
                <w:noProof/>
                <w:sz w:val="18"/>
                <w:szCs w:val="18"/>
                <w:highlight w:val="yellow"/>
                <w:lang w:val="en-US"/>
              </w:rPr>
            </w:pPr>
            <w:r w:rsidRPr="00B87045">
              <w:rPr>
                <w:rFonts w:ascii="Arial" w:hAnsi="Arial" w:cs="Arial"/>
                <w:noProof/>
                <w:sz w:val="18"/>
                <w:szCs w:val="18"/>
                <w:lang w:eastAsia="el-GR"/>
              </w:rPr>
              <w:drawing>
                <wp:inline distT="0" distB="0" distL="0" distR="0" wp14:anchorId="0065E067">
                  <wp:extent cx="2042858" cy="1332000"/>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2858" cy="1332000"/>
                          </a:xfrm>
                          <a:prstGeom prst="rect">
                            <a:avLst/>
                          </a:prstGeom>
                          <a:noFill/>
                        </pic:spPr>
                      </pic:pic>
                    </a:graphicData>
                  </a:graphic>
                </wp:inline>
              </w:drawing>
            </w:r>
          </w:p>
        </w:tc>
      </w:tr>
      <w:tr w:rsidR="00FF452E" w:rsidRPr="00752CF4" w:rsidTr="00694D2C">
        <w:tc>
          <w:tcPr>
            <w:tcW w:w="1219" w:type="dxa"/>
          </w:tcPr>
          <w:p w:rsidR="00A141D6" w:rsidRPr="00752CF4" w:rsidRDefault="00A141D6" w:rsidP="00651741">
            <w:pPr>
              <w:pStyle w:val="Themis"/>
              <w:spacing w:after="0" w:line="240" w:lineRule="auto"/>
              <w:jc w:val="left"/>
              <w:rPr>
                <w:rFonts w:ascii="Arial" w:hAnsi="Arial" w:cs="Arial"/>
                <w:b/>
                <w:sz w:val="18"/>
                <w:szCs w:val="18"/>
                <w:highlight w:val="yellow"/>
                <w:lang w:val="en-GB" w:eastAsia="el-GR"/>
              </w:rPr>
            </w:pPr>
          </w:p>
        </w:tc>
        <w:tc>
          <w:tcPr>
            <w:tcW w:w="3992" w:type="dxa"/>
          </w:tcPr>
          <w:p w:rsidR="00A141D6" w:rsidRPr="00752CF4" w:rsidRDefault="00A141D6" w:rsidP="00B3766B">
            <w:pPr>
              <w:autoSpaceDE w:val="0"/>
              <w:autoSpaceDN w:val="0"/>
              <w:adjustRightInd w:val="0"/>
              <w:jc w:val="both"/>
              <w:rPr>
                <w:rFonts w:ascii="Arial" w:hAnsi="Arial" w:cs="Arial"/>
                <w:sz w:val="18"/>
                <w:szCs w:val="18"/>
                <w:highlight w:val="yellow"/>
                <w:lang w:val="en-GB"/>
              </w:rPr>
            </w:pPr>
          </w:p>
        </w:tc>
        <w:tc>
          <w:tcPr>
            <w:tcW w:w="3876" w:type="dxa"/>
          </w:tcPr>
          <w:p w:rsidR="00A141D6" w:rsidRPr="00752CF4" w:rsidRDefault="00A141D6" w:rsidP="00A64647">
            <w:pPr>
              <w:pStyle w:val="Themis"/>
              <w:spacing w:after="0" w:line="240" w:lineRule="auto"/>
              <w:rPr>
                <w:rFonts w:ascii="Arial" w:hAnsi="Arial" w:cs="Arial"/>
                <w:noProof/>
                <w:sz w:val="18"/>
                <w:szCs w:val="18"/>
                <w:highlight w:val="yellow"/>
                <w:lang w:eastAsia="el-GR"/>
              </w:rPr>
            </w:pPr>
          </w:p>
        </w:tc>
      </w:tr>
      <w:tr w:rsidR="00FF452E" w:rsidRPr="00491504" w:rsidTr="00694D2C">
        <w:tc>
          <w:tcPr>
            <w:tcW w:w="1219" w:type="dxa"/>
          </w:tcPr>
          <w:p w:rsidR="00A141D6" w:rsidRPr="00B73257" w:rsidRDefault="00A141D6" w:rsidP="00651741">
            <w:pPr>
              <w:pStyle w:val="Themis"/>
              <w:spacing w:after="0" w:line="240" w:lineRule="auto"/>
              <w:jc w:val="left"/>
              <w:rPr>
                <w:rFonts w:ascii="Arial" w:hAnsi="Arial" w:cs="Arial"/>
                <w:b/>
                <w:sz w:val="18"/>
                <w:szCs w:val="18"/>
                <w:lang w:val="en-GB" w:eastAsia="el-GR"/>
              </w:rPr>
            </w:pPr>
            <w:r w:rsidRPr="00B73257">
              <w:rPr>
                <w:rFonts w:ascii="Arial" w:hAnsi="Arial" w:cs="Arial"/>
                <w:b/>
                <w:sz w:val="18"/>
                <w:szCs w:val="18"/>
                <w:lang w:val="en-GB" w:eastAsia="el-GR"/>
              </w:rPr>
              <w:t>VLTs</w:t>
            </w:r>
          </w:p>
        </w:tc>
        <w:tc>
          <w:tcPr>
            <w:tcW w:w="3992" w:type="dxa"/>
          </w:tcPr>
          <w:p w:rsidR="00EE5064" w:rsidRPr="00F31A88" w:rsidRDefault="00231481" w:rsidP="00F31A88">
            <w:pPr>
              <w:autoSpaceDE w:val="0"/>
              <w:autoSpaceDN w:val="0"/>
              <w:adjustRightInd w:val="0"/>
              <w:jc w:val="both"/>
              <w:rPr>
                <w:rFonts w:ascii="Arial" w:hAnsi="Arial" w:cs="Arial"/>
                <w:sz w:val="18"/>
                <w:szCs w:val="18"/>
              </w:rPr>
            </w:pPr>
            <w:r>
              <w:rPr>
                <w:rFonts w:ascii="Arial" w:hAnsi="Arial" w:cs="Arial"/>
                <w:sz w:val="18"/>
                <w:szCs w:val="18"/>
              </w:rPr>
              <w:t>Τα</w:t>
            </w:r>
            <w:r w:rsidRPr="00693C0E">
              <w:rPr>
                <w:rFonts w:ascii="Arial" w:hAnsi="Arial" w:cs="Arial"/>
                <w:sz w:val="18"/>
                <w:szCs w:val="18"/>
              </w:rPr>
              <w:t xml:space="preserve"> </w:t>
            </w:r>
            <w:r>
              <w:rPr>
                <w:rFonts w:ascii="Arial" w:hAnsi="Arial" w:cs="Arial"/>
                <w:sz w:val="18"/>
                <w:szCs w:val="18"/>
              </w:rPr>
              <w:t>έσοδα</w:t>
            </w:r>
            <w:r w:rsidRPr="00693C0E">
              <w:rPr>
                <w:rFonts w:ascii="Arial" w:hAnsi="Arial" w:cs="Arial"/>
                <w:sz w:val="18"/>
                <w:szCs w:val="18"/>
              </w:rPr>
              <w:t xml:space="preserve"> </w:t>
            </w:r>
            <w:r>
              <w:rPr>
                <w:rFonts w:ascii="Arial" w:hAnsi="Arial" w:cs="Arial"/>
                <w:sz w:val="18"/>
                <w:szCs w:val="18"/>
              </w:rPr>
              <w:t>από</w:t>
            </w:r>
            <w:r w:rsidRPr="00693C0E">
              <w:rPr>
                <w:rFonts w:ascii="Arial" w:hAnsi="Arial" w:cs="Arial"/>
                <w:sz w:val="18"/>
                <w:szCs w:val="18"/>
              </w:rPr>
              <w:t xml:space="preserve"> </w:t>
            </w:r>
            <w:r>
              <w:rPr>
                <w:rFonts w:ascii="Arial" w:hAnsi="Arial" w:cs="Arial"/>
                <w:sz w:val="18"/>
                <w:szCs w:val="18"/>
                <w:lang w:val="en-US"/>
              </w:rPr>
              <w:t>VLTs</w:t>
            </w:r>
            <w:r w:rsidRPr="00693C0E">
              <w:rPr>
                <w:rFonts w:ascii="Arial" w:hAnsi="Arial" w:cs="Arial"/>
                <w:sz w:val="18"/>
                <w:szCs w:val="18"/>
              </w:rPr>
              <w:t xml:space="preserve"> </w:t>
            </w:r>
            <w:r>
              <w:rPr>
                <w:rFonts w:ascii="Arial" w:hAnsi="Arial" w:cs="Arial"/>
                <w:sz w:val="18"/>
                <w:szCs w:val="18"/>
              </w:rPr>
              <w:t>ανήλθαν</w:t>
            </w:r>
            <w:r w:rsidRPr="00693C0E">
              <w:rPr>
                <w:rFonts w:ascii="Arial" w:hAnsi="Arial" w:cs="Arial"/>
                <w:sz w:val="18"/>
                <w:szCs w:val="18"/>
              </w:rPr>
              <w:t xml:space="preserve"> </w:t>
            </w:r>
            <w:r>
              <w:rPr>
                <w:rFonts w:ascii="Arial" w:hAnsi="Arial" w:cs="Arial"/>
                <w:sz w:val="18"/>
                <w:szCs w:val="18"/>
              </w:rPr>
              <w:t>σε</w:t>
            </w:r>
            <w:r w:rsidRPr="00693C0E">
              <w:rPr>
                <w:rFonts w:ascii="Arial" w:hAnsi="Arial" w:cs="Arial"/>
                <w:sz w:val="18"/>
                <w:szCs w:val="18"/>
              </w:rPr>
              <w:t xml:space="preserve"> €9,4</w:t>
            </w:r>
            <w:r>
              <w:rPr>
                <w:rFonts w:ascii="Arial" w:hAnsi="Arial" w:cs="Arial"/>
                <w:sz w:val="18"/>
                <w:szCs w:val="18"/>
              </w:rPr>
              <w:t>εκ</w:t>
            </w:r>
            <w:r w:rsidRPr="00693C0E">
              <w:rPr>
                <w:rFonts w:ascii="Arial" w:hAnsi="Arial" w:cs="Arial"/>
                <w:sz w:val="18"/>
                <w:szCs w:val="18"/>
              </w:rPr>
              <w:t xml:space="preserve">. </w:t>
            </w:r>
            <w:r>
              <w:rPr>
                <w:rFonts w:ascii="Arial" w:hAnsi="Arial" w:cs="Arial"/>
                <w:sz w:val="18"/>
                <w:szCs w:val="18"/>
              </w:rPr>
              <w:t>το</w:t>
            </w:r>
            <w:r w:rsidRPr="00693C0E">
              <w:rPr>
                <w:rFonts w:ascii="Arial" w:hAnsi="Arial" w:cs="Arial"/>
                <w:sz w:val="18"/>
                <w:szCs w:val="18"/>
              </w:rPr>
              <w:t xml:space="preserve"> </w:t>
            </w:r>
            <w:r>
              <w:rPr>
                <w:rFonts w:ascii="Arial" w:hAnsi="Arial" w:cs="Arial"/>
                <w:sz w:val="18"/>
                <w:szCs w:val="18"/>
              </w:rPr>
              <w:t>α</w:t>
            </w:r>
            <w:r w:rsidRPr="00693C0E">
              <w:rPr>
                <w:rFonts w:ascii="Arial" w:hAnsi="Arial" w:cs="Arial"/>
                <w:sz w:val="18"/>
                <w:szCs w:val="18"/>
              </w:rPr>
              <w:t xml:space="preserve">’ </w:t>
            </w:r>
            <w:r>
              <w:rPr>
                <w:rFonts w:ascii="Arial" w:hAnsi="Arial" w:cs="Arial"/>
                <w:sz w:val="18"/>
                <w:szCs w:val="18"/>
              </w:rPr>
              <w:t>εξάμηνο</w:t>
            </w:r>
            <w:r w:rsidRPr="00693C0E">
              <w:rPr>
                <w:rFonts w:ascii="Arial" w:hAnsi="Arial" w:cs="Arial"/>
                <w:sz w:val="18"/>
                <w:szCs w:val="18"/>
              </w:rPr>
              <w:t xml:space="preserve"> 2017 </w:t>
            </w:r>
            <w:r>
              <w:rPr>
                <w:rFonts w:ascii="Arial" w:hAnsi="Arial" w:cs="Arial"/>
                <w:sz w:val="18"/>
                <w:szCs w:val="18"/>
              </w:rPr>
              <w:t>και</w:t>
            </w:r>
            <w:r w:rsidRPr="00693C0E">
              <w:rPr>
                <w:rFonts w:ascii="Arial" w:hAnsi="Arial" w:cs="Arial"/>
                <w:sz w:val="18"/>
                <w:szCs w:val="18"/>
              </w:rPr>
              <w:t xml:space="preserve"> €7,5</w:t>
            </w:r>
            <w:r>
              <w:rPr>
                <w:rFonts w:ascii="Arial" w:hAnsi="Arial" w:cs="Arial"/>
                <w:sz w:val="18"/>
                <w:szCs w:val="18"/>
              </w:rPr>
              <w:t>εκ</w:t>
            </w:r>
            <w:r w:rsidRPr="00693C0E">
              <w:rPr>
                <w:rFonts w:ascii="Arial" w:hAnsi="Arial" w:cs="Arial"/>
                <w:sz w:val="18"/>
                <w:szCs w:val="18"/>
              </w:rPr>
              <w:t xml:space="preserve">. </w:t>
            </w:r>
            <w:r>
              <w:rPr>
                <w:rFonts w:ascii="Arial" w:hAnsi="Arial" w:cs="Arial"/>
                <w:sz w:val="18"/>
                <w:szCs w:val="18"/>
              </w:rPr>
              <w:t>το</w:t>
            </w:r>
            <w:r w:rsidRPr="00693C0E">
              <w:rPr>
                <w:rFonts w:ascii="Arial" w:hAnsi="Arial" w:cs="Arial"/>
                <w:sz w:val="18"/>
                <w:szCs w:val="18"/>
              </w:rPr>
              <w:t xml:space="preserve"> </w:t>
            </w:r>
            <w:r>
              <w:rPr>
                <w:rFonts w:ascii="Arial" w:hAnsi="Arial" w:cs="Arial"/>
                <w:sz w:val="18"/>
                <w:szCs w:val="18"/>
              </w:rPr>
              <w:t>β</w:t>
            </w:r>
            <w:r w:rsidRPr="00693C0E">
              <w:rPr>
                <w:rFonts w:ascii="Arial" w:hAnsi="Arial" w:cs="Arial"/>
                <w:sz w:val="18"/>
                <w:szCs w:val="18"/>
              </w:rPr>
              <w:t xml:space="preserve">’ </w:t>
            </w:r>
            <w:r>
              <w:rPr>
                <w:rFonts w:ascii="Arial" w:hAnsi="Arial" w:cs="Arial"/>
                <w:sz w:val="18"/>
                <w:szCs w:val="18"/>
              </w:rPr>
              <w:t>τρίμηνο</w:t>
            </w:r>
            <w:r w:rsidRPr="00693C0E">
              <w:rPr>
                <w:rFonts w:ascii="Arial" w:hAnsi="Arial" w:cs="Arial"/>
                <w:sz w:val="18"/>
                <w:szCs w:val="18"/>
              </w:rPr>
              <w:t xml:space="preserve"> 2017.</w:t>
            </w:r>
            <w:r w:rsidR="00491504" w:rsidRPr="00693C0E">
              <w:rPr>
                <w:rFonts w:ascii="Arial" w:hAnsi="Arial" w:cs="Arial"/>
                <w:sz w:val="18"/>
                <w:szCs w:val="18"/>
              </w:rPr>
              <w:t xml:space="preserve"> </w:t>
            </w:r>
            <w:r w:rsidR="00DA34DD">
              <w:rPr>
                <w:rFonts w:ascii="Arial" w:hAnsi="Arial" w:cs="Arial"/>
                <w:sz w:val="18"/>
                <w:szCs w:val="18"/>
              </w:rPr>
              <w:t>Ο ρυθμός εγκατάστασης</w:t>
            </w:r>
            <w:r w:rsidR="00491504">
              <w:rPr>
                <w:rFonts w:ascii="Arial" w:hAnsi="Arial" w:cs="Arial"/>
                <w:sz w:val="18"/>
                <w:szCs w:val="18"/>
              </w:rPr>
              <w:t xml:space="preserve"> των </w:t>
            </w:r>
            <w:r w:rsidR="00491504">
              <w:rPr>
                <w:rFonts w:ascii="Arial" w:hAnsi="Arial" w:cs="Arial"/>
                <w:sz w:val="18"/>
                <w:szCs w:val="18"/>
                <w:lang w:val="en-US"/>
              </w:rPr>
              <w:t>VLTs</w:t>
            </w:r>
            <w:r w:rsidR="00491504" w:rsidRPr="00491504">
              <w:rPr>
                <w:rFonts w:ascii="Arial" w:hAnsi="Arial" w:cs="Arial"/>
                <w:sz w:val="18"/>
                <w:szCs w:val="18"/>
              </w:rPr>
              <w:t xml:space="preserve"> </w:t>
            </w:r>
            <w:r w:rsidR="00491504">
              <w:rPr>
                <w:rFonts w:ascii="Arial" w:hAnsi="Arial" w:cs="Arial"/>
                <w:sz w:val="18"/>
                <w:szCs w:val="18"/>
              </w:rPr>
              <w:t xml:space="preserve">επιταχύνθηκε το β’ τρίμηνο με αποτέλεσμα στις 30.06.2017 να ήταν </w:t>
            </w:r>
            <w:r w:rsidR="00DA34DD">
              <w:rPr>
                <w:rFonts w:ascii="Arial" w:hAnsi="Arial" w:cs="Arial"/>
                <w:sz w:val="18"/>
                <w:szCs w:val="18"/>
              </w:rPr>
              <w:t>σε λειτουργία</w:t>
            </w:r>
            <w:r w:rsidR="00491504">
              <w:rPr>
                <w:rFonts w:ascii="Arial" w:hAnsi="Arial" w:cs="Arial"/>
                <w:sz w:val="18"/>
                <w:szCs w:val="18"/>
              </w:rPr>
              <w:t xml:space="preserve"> 3.031 μηχανές</w:t>
            </w:r>
            <w:r w:rsidR="00DA34DD">
              <w:rPr>
                <w:rFonts w:ascii="Arial" w:hAnsi="Arial" w:cs="Arial"/>
                <w:sz w:val="18"/>
                <w:szCs w:val="18"/>
              </w:rPr>
              <w:t xml:space="preserve">. Ο ρυθμός ανάπτυξης αναμένεται </w:t>
            </w:r>
            <w:r w:rsidR="00491504">
              <w:rPr>
                <w:rFonts w:ascii="Arial" w:hAnsi="Arial" w:cs="Arial"/>
                <w:sz w:val="18"/>
                <w:szCs w:val="18"/>
              </w:rPr>
              <w:t xml:space="preserve">να </w:t>
            </w:r>
            <w:r w:rsidR="00DA34DD">
              <w:rPr>
                <w:rFonts w:ascii="Arial" w:hAnsi="Arial" w:cs="Arial"/>
                <w:sz w:val="18"/>
                <w:szCs w:val="18"/>
              </w:rPr>
              <w:t>επιταχυνθεί</w:t>
            </w:r>
            <w:r w:rsidR="00491504">
              <w:rPr>
                <w:rFonts w:ascii="Arial" w:hAnsi="Arial" w:cs="Arial"/>
                <w:sz w:val="18"/>
                <w:szCs w:val="18"/>
              </w:rPr>
              <w:t xml:space="preserve"> τους επόμενους μήνες.</w:t>
            </w:r>
          </w:p>
          <w:p w:rsidR="001D4514" w:rsidRPr="00491504" w:rsidRDefault="001D4514" w:rsidP="00B3766B">
            <w:pPr>
              <w:autoSpaceDE w:val="0"/>
              <w:autoSpaceDN w:val="0"/>
              <w:adjustRightInd w:val="0"/>
              <w:jc w:val="both"/>
              <w:rPr>
                <w:rFonts w:ascii="Arial" w:hAnsi="Arial" w:cs="Arial"/>
                <w:sz w:val="18"/>
                <w:szCs w:val="18"/>
              </w:rPr>
            </w:pPr>
          </w:p>
        </w:tc>
        <w:tc>
          <w:tcPr>
            <w:tcW w:w="3876" w:type="dxa"/>
          </w:tcPr>
          <w:p w:rsidR="00A141D6" w:rsidRPr="00B73257" w:rsidRDefault="005D40EA" w:rsidP="00F6759A">
            <w:pPr>
              <w:pStyle w:val="Themis"/>
              <w:spacing w:after="0" w:line="240" w:lineRule="auto"/>
              <w:rPr>
                <w:rFonts w:ascii="Arial" w:hAnsi="Arial" w:cs="Arial"/>
                <w:noProof/>
                <w:sz w:val="18"/>
                <w:szCs w:val="18"/>
                <w:lang w:val="en-US" w:eastAsia="el-GR"/>
              </w:rPr>
            </w:pPr>
            <w:r>
              <w:rPr>
                <w:rFonts w:ascii="Arial" w:hAnsi="Arial" w:cs="Arial"/>
                <w:noProof/>
                <w:sz w:val="18"/>
                <w:szCs w:val="18"/>
                <w:lang w:eastAsia="el-GR"/>
              </w:rPr>
              <w:drawing>
                <wp:inline distT="0" distB="0" distL="0" distR="0" wp14:anchorId="05D3F4AE">
                  <wp:extent cx="2299696" cy="1080000"/>
                  <wp:effectExtent l="0" t="0" r="571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7975"/>
                          <a:stretch/>
                        </pic:blipFill>
                        <pic:spPr bwMode="auto">
                          <a:xfrm>
                            <a:off x="0" y="0"/>
                            <a:ext cx="2299696"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3163C" w:rsidRDefault="0043163C" w:rsidP="00410E91">
      <w:pPr>
        <w:autoSpaceDE w:val="0"/>
        <w:autoSpaceDN w:val="0"/>
        <w:adjustRightInd w:val="0"/>
        <w:rPr>
          <w:rFonts w:ascii="Arial" w:hAnsi="Arial" w:cs="Arial"/>
          <w:sz w:val="18"/>
          <w:szCs w:val="18"/>
          <w:highlight w:val="yellow"/>
          <w:lang w:val="en-US"/>
        </w:rPr>
      </w:pPr>
    </w:p>
    <w:tbl>
      <w:tblPr>
        <w:tblW w:w="9792" w:type="dxa"/>
        <w:tblInd w:w="-10" w:type="dxa"/>
        <w:tblLook w:val="04A0" w:firstRow="1" w:lastRow="0" w:firstColumn="1" w:lastColumn="0" w:noHBand="0" w:noVBand="1"/>
      </w:tblPr>
      <w:tblGrid>
        <w:gridCol w:w="4091"/>
        <w:gridCol w:w="986"/>
        <w:gridCol w:w="936"/>
        <w:gridCol w:w="949"/>
        <w:gridCol w:w="1010"/>
        <w:gridCol w:w="960"/>
        <w:gridCol w:w="860"/>
      </w:tblGrid>
      <w:tr w:rsidR="00EA0491" w:rsidRPr="00491504" w:rsidTr="00EA0491">
        <w:trPr>
          <w:trHeight w:val="315"/>
        </w:trPr>
        <w:tc>
          <w:tcPr>
            <w:tcW w:w="16840" w:type="dxa"/>
            <w:gridSpan w:val="7"/>
            <w:tcBorders>
              <w:top w:val="single" w:sz="8" w:space="0" w:color="BFBFBF"/>
              <w:left w:val="single" w:sz="8" w:space="0" w:color="BFBFBF"/>
              <w:bottom w:val="single" w:sz="8" w:space="0" w:color="BFBFBF"/>
              <w:right w:val="single" w:sz="8" w:space="0" w:color="BFBFBF"/>
            </w:tcBorders>
            <w:shd w:val="clear" w:color="auto" w:fill="auto"/>
            <w:vAlign w:val="center"/>
            <w:hideMark/>
          </w:tcPr>
          <w:p w:rsidR="00EA0491" w:rsidRPr="00491504" w:rsidRDefault="00EA0491">
            <w:pPr>
              <w:rPr>
                <w:rFonts w:ascii="Arial" w:hAnsi="Arial" w:cs="Arial"/>
                <w:b/>
                <w:bCs/>
                <w:color w:val="244061"/>
                <w:sz w:val="18"/>
                <w:szCs w:val="18"/>
              </w:rPr>
            </w:pPr>
            <w:r>
              <w:rPr>
                <w:rFonts w:ascii="Arial" w:hAnsi="Arial" w:cs="Arial"/>
                <w:b/>
                <w:bCs/>
                <w:color w:val="244061"/>
                <w:sz w:val="18"/>
                <w:szCs w:val="18"/>
              </w:rPr>
              <w:t>Έξοδα</w:t>
            </w:r>
            <w:r w:rsidRPr="00491504">
              <w:rPr>
                <w:rFonts w:ascii="Arial" w:hAnsi="Arial" w:cs="Arial"/>
                <w:b/>
                <w:bCs/>
                <w:color w:val="244061"/>
                <w:sz w:val="18"/>
                <w:szCs w:val="18"/>
              </w:rPr>
              <w:t xml:space="preserve"> </w:t>
            </w:r>
            <w:r>
              <w:rPr>
                <w:rFonts w:ascii="Arial" w:hAnsi="Arial" w:cs="Arial"/>
                <w:b/>
                <w:bCs/>
                <w:color w:val="244061"/>
                <w:sz w:val="18"/>
                <w:szCs w:val="18"/>
              </w:rPr>
              <w:t>μισθοδοσίας</w:t>
            </w:r>
            <w:r w:rsidRPr="00491504">
              <w:rPr>
                <w:rFonts w:ascii="Arial" w:hAnsi="Arial" w:cs="Arial"/>
                <w:b/>
                <w:bCs/>
                <w:color w:val="244061"/>
                <w:sz w:val="18"/>
                <w:szCs w:val="18"/>
              </w:rPr>
              <w:t xml:space="preserve"> </w:t>
            </w:r>
            <w:r>
              <w:rPr>
                <w:rFonts w:ascii="Arial" w:hAnsi="Arial" w:cs="Arial"/>
                <w:b/>
                <w:bCs/>
                <w:color w:val="244061"/>
                <w:sz w:val="18"/>
                <w:szCs w:val="18"/>
              </w:rPr>
              <w:t>β</w:t>
            </w:r>
            <w:r w:rsidRPr="00491504">
              <w:rPr>
                <w:rFonts w:ascii="Arial" w:hAnsi="Arial" w:cs="Arial"/>
                <w:b/>
                <w:bCs/>
                <w:color w:val="244061"/>
                <w:sz w:val="18"/>
                <w:szCs w:val="18"/>
              </w:rPr>
              <w:t xml:space="preserve">’ </w:t>
            </w:r>
            <w:r>
              <w:rPr>
                <w:rFonts w:ascii="Arial" w:hAnsi="Arial" w:cs="Arial"/>
                <w:b/>
                <w:bCs/>
                <w:color w:val="244061"/>
                <w:sz w:val="18"/>
                <w:szCs w:val="18"/>
              </w:rPr>
              <w:t>τριμήνου</w:t>
            </w:r>
            <w:r w:rsidRPr="00491504">
              <w:rPr>
                <w:rFonts w:ascii="Arial" w:hAnsi="Arial" w:cs="Arial"/>
                <w:b/>
                <w:bCs/>
                <w:color w:val="244061"/>
                <w:sz w:val="18"/>
                <w:szCs w:val="18"/>
              </w:rPr>
              <w:t xml:space="preserve"> </w:t>
            </w:r>
            <w:r>
              <w:rPr>
                <w:rFonts w:ascii="Arial" w:hAnsi="Arial" w:cs="Arial"/>
                <w:b/>
                <w:bCs/>
                <w:color w:val="244061"/>
                <w:sz w:val="18"/>
                <w:szCs w:val="18"/>
              </w:rPr>
              <w:t>και</w:t>
            </w:r>
            <w:r w:rsidRPr="00491504">
              <w:rPr>
                <w:rFonts w:ascii="Arial" w:hAnsi="Arial" w:cs="Arial"/>
                <w:b/>
                <w:bCs/>
                <w:color w:val="244061"/>
                <w:sz w:val="18"/>
                <w:szCs w:val="18"/>
              </w:rPr>
              <w:t xml:space="preserve"> </w:t>
            </w:r>
            <w:r>
              <w:rPr>
                <w:rFonts w:ascii="Arial" w:hAnsi="Arial" w:cs="Arial"/>
                <w:b/>
                <w:bCs/>
                <w:color w:val="244061"/>
                <w:sz w:val="18"/>
                <w:szCs w:val="18"/>
              </w:rPr>
              <w:t>α</w:t>
            </w:r>
            <w:r w:rsidRPr="00491504">
              <w:rPr>
                <w:rFonts w:ascii="Arial" w:hAnsi="Arial" w:cs="Arial"/>
                <w:b/>
                <w:bCs/>
                <w:color w:val="244061"/>
                <w:sz w:val="18"/>
                <w:szCs w:val="18"/>
              </w:rPr>
              <w:t xml:space="preserve">’ </w:t>
            </w:r>
            <w:r>
              <w:rPr>
                <w:rFonts w:ascii="Arial" w:hAnsi="Arial" w:cs="Arial"/>
                <w:b/>
                <w:bCs/>
                <w:color w:val="244061"/>
                <w:sz w:val="18"/>
                <w:szCs w:val="18"/>
              </w:rPr>
              <w:t>εξαμήνου</w:t>
            </w:r>
            <w:r w:rsidRPr="00491504">
              <w:rPr>
                <w:rFonts w:ascii="Arial" w:hAnsi="Arial" w:cs="Arial"/>
                <w:b/>
                <w:bCs/>
                <w:color w:val="244061"/>
                <w:sz w:val="18"/>
                <w:szCs w:val="18"/>
              </w:rPr>
              <w:t xml:space="preserve"> 2017 </w:t>
            </w:r>
            <w:r>
              <w:rPr>
                <w:rFonts w:ascii="Arial" w:hAnsi="Arial" w:cs="Arial"/>
                <w:b/>
                <w:bCs/>
                <w:color w:val="244061"/>
                <w:sz w:val="18"/>
                <w:szCs w:val="18"/>
              </w:rPr>
              <w:t>και</w:t>
            </w:r>
            <w:r w:rsidRPr="00491504">
              <w:rPr>
                <w:rFonts w:ascii="Arial" w:hAnsi="Arial" w:cs="Arial"/>
                <w:b/>
                <w:bCs/>
                <w:color w:val="244061"/>
                <w:sz w:val="18"/>
                <w:szCs w:val="18"/>
              </w:rPr>
              <w:t xml:space="preserve"> 2016</w:t>
            </w:r>
          </w:p>
        </w:tc>
      </w:tr>
      <w:tr w:rsidR="00491504" w:rsidTr="00DA34DD">
        <w:trPr>
          <w:trHeight w:val="373"/>
        </w:trPr>
        <w:tc>
          <w:tcPr>
            <w:tcW w:w="9880" w:type="dxa"/>
            <w:tcBorders>
              <w:top w:val="nil"/>
              <w:left w:val="single" w:sz="8" w:space="0" w:color="BFBFBF"/>
              <w:bottom w:val="single" w:sz="8" w:space="0" w:color="BFBFBF"/>
              <w:right w:val="single" w:sz="8" w:space="0" w:color="BFBFBF"/>
            </w:tcBorders>
            <w:shd w:val="clear" w:color="000000" w:fill="808080"/>
            <w:vAlign w:val="center"/>
            <w:hideMark/>
          </w:tcPr>
          <w:p w:rsidR="00EA0491" w:rsidRPr="00491504" w:rsidRDefault="00EA0491">
            <w:pPr>
              <w:rPr>
                <w:rFonts w:ascii="Arial" w:hAnsi="Arial" w:cs="Arial"/>
                <w:i/>
                <w:iCs/>
                <w:color w:val="FFFFFF"/>
                <w:sz w:val="18"/>
                <w:szCs w:val="18"/>
                <w:lang w:val="en-GB"/>
              </w:rPr>
            </w:pPr>
            <w:r w:rsidRPr="00491504">
              <w:rPr>
                <w:rFonts w:ascii="Arial" w:hAnsi="Arial" w:cs="Arial"/>
                <w:i/>
                <w:iCs/>
                <w:color w:val="FFFFFF"/>
                <w:sz w:val="18"/>
                <w:szCs w:val="18"/>
                <w:lang w:val="en-GB"/>
              </w:rPr>
              <w:t>(</w:t>
            </w:r>
            <w:r>
              <w:rPr>
                <w:rFonts w:ascii="Arial" w:hAnsi="Arial" w:cs="Arial"/>
                <w:i/>
                <w:iCs/>
                <w:color w:val="FFFFFF"/>
                <w:sz w:val="18"/>
                <w:szCs w:val="18"/>
              </w:rPr>
              <w:t>Ποσά</w:t>
            </w:r>
            <w:r w:rsidRPr="00491504">
              <w:rPr>
                <w:rFonts w:ascii="Arial" w:hAnsi="Arial" w:cs="Arial"/>
                <w:i/>
                <w:iCs/>
                <w:color w:val="FFFFFF"/>
                <w:sz w:val="18"/>
                <w:szCs w:val="18"/>
                <w:lang w:val="en-GB"/>
              </w:rPr>
              <w:t xml:space="preserve"> </w:t>
            </w:r>
            <w:r>
              <w:rPr>
                <w:rFonts w:ascii="Arial" w:hAnsi="Arial" w:cs="Arial"/>
                <w:i/>
                <w:iCs/>
                <w:color w:val="FFFFFF"/>
                <w:sz w:val="18"/>
                <w:szCs w:val="18"/>
              </w:rPr>
              <w:t>σε</w:t>
            </w:r>
            <w:r w:rsidRPr="00491504">
              <w:rPr>
                <w:rFonts w:ascii="Arial" w:hAnsi="Arial" w:cs="Arial"/>
                <w:i/>
                <w:iCs/>
                <w:color w:val="FFFFFF"/>
                <w:sz w:val="18"/>
                <w:szCs w:val="18"/>
                <w:lang w:val="en-GB"/>
              </w:rPr>
              <w:t xml:space="preserve"> </w:t>
            </w:r>
            <w:proofErr w:type="spellStart"/>
            <w:r>
              <w:rPr>
                <w:rFonts w:ascii="Arial" w:hAnsi="Arial" w:cs="Arial"/>
                <w:i/>
                <w:iCs/>
                <w:color w:val="FFFFFF"/>
                <w:sz w:val="18"/>
                <w:szCs w:val="18"/>
              </w:rPr>
              <w:t>χιλ</w:t>
            </w:r>
            <w:proofErr w:type="spellEnd"/>
            <w:r w:rsidRPr="00491504">
              <w:rPr>
                <w:rFonts w:ascii="Arial" w:hAnsi="Arial" w:cs="Arial"/>
                <w:i/>
                <w:iCs/>
                <w:color w:val="FFFFFF"/>
                <w:sz w:val="18"/>
                <w:szCs w:val="18"/>
                <w:lang w:val="en-GB"/>
              </w:rPr>
              <w:t xml:space="preserve">. </w:t>
            </w:r>
            <w:r>
              <w:rPr>
                <w:rFonts w:ascii="Arial" w:hAnsi="Arial" w:cs="Arial"/>
                <w:i/>
                <w:iCs/>
                <w:color w:val="FFFFFF"/>
                <w:sz w:val="18"/>
                <w:szCs w:val="18"/>
              </w:rPr>
              <w:t>ευρώ</w:t>
            </w:r>
            <w:r w:rsidRPr="00491504">
              <w:rPr>
                <w:rFonts w:ascii="Arial" w:hAnsi="Arial" w:cs="Arial"/>
                <w:i/>
                <w:iCs/>
                <w:color w:val="FFFFFF"/>
                <w:sz w:val="18"/>
                <w:szCs w:val="18"/>
                <w:lang w:val="en-GB"/>
              </w:rPr>
              <w:t>)</w:t>
            </w:r>
          </w:p>
        </w:tc>
        <w:tc>
          <w:tcPr>
            <w:tcW w:w="12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β</w:t>
            </w:r>
            <w:r w:rsidRPr="00491504">
              <w:rPr>
                <w:rFonts w:ascii="Arial" w:hAnsi="Arial" w:cs="Arial"/>
                <w:b/>
                <w:bCs/>
                <w:color w:val="FFFFFF"/>
                <w:sz w:val="18"/>
                <w:szCs w:val="18"/>
                <w:lang w:val="en-GB"/>
              </w:rPr>
              <w:t xml:space="preserve">’ </w:t>
            </w:r>
            <w:r>
              <w:rPr>
                <w:rFonts w:ascii="Arial" w:hAnsi="Arial" w:cs="Arial"/>
                <w:b/>
                <w:bCs/>
                <w:color w:val="FFFFFF"/>
                <w:sz w:val="18"/>
                <w:szCs w:val="18"/>
              </w:rPr>
              <w:t>τρίμηνο 2017</w:t>
            </w:r>
          </w:p>
        </w:tc>
        <w:tc>
          <w:tcPr>
            <w:tcW w:w="104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β’ τρίμηνο 2016</w:t>
            </w:r>
          </w:p>
        </w:tc>
        <w:tc>
          <w:tcPr>
            <w:tcW w:w="124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Δ</w:t>
            </w:r>
          </w:p>
        </w:tc>
        <w:tc>
          <w:tcPr>
            <w:tcW w:w="12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α' εξάμηνο 2017</w:t>
            </w:r>
          </w:p>
        </w:tc>
        <w:tc>
          <w:tcPr>
            <w:tcW w:w="104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α' εξάμηνο 2016</w:t>
            </w:r>
          </w:p>
        </w:tc>
        <w:tc>
          <w:tcPr>
            <w:tcW w:w="124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Δ</w:t>
            </w:r>
          </w:p>
        </w:tc>
      </w:tr>
      <w:tr w:rsidR="00491504" w:rsidTr="00EA0491">
        <w:trPr>
          <w:trHeight w:val="315"/>
        </w:trPr>
        <w:tc>
          <w:tcPr>
            <w:tcW w:w="9880" w:type="dxa"/>
            <w:tcBorders>
              <w:top w:val="nil"/>
              <w:left w:val="single" w:sz="8" w:space="0" w:color="BFBFBF"/>
              <w:bottom w:val="single" w:sz="8" w:space="0" w:color="BFBFBF"/>
              <w:right w:val="single" w:sz="12"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Μισθοί και ημερομίσθια</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12.68</w:t>
            </w:r>
            <w:r w:rsidR="00491504">
              <w:rPr>
                <w:rFonts w:ascii="Arial" w:hAnsi="Arial" w:cs="Arial"/>
                <w:color w:val="000000"/>
                <w:sz w:val="18"/>
                <w:szCs w:val="18"/>
              </w:rPr>
              <w:t>0</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11.006</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15,2 </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25.02</w:t>
            </w:r>
            <w:r w:rsidR="00491504">
              <w:rPr>
                <w:rFonts w:ascii="Arial" w:hAnsi="Arial" w:cs="Arial"/>
                <w:color w:val="000000"/>
                <w:sz w:val="18"/>
                <w:szCs w:val="18"/>
              </w:rPr>
              <w:t>0</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21.587</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15,9 </w:t>
            </w:r>
          </w:p>
        </w:tc>
      </w:tr>
      <w:tr w:rsidR="00491504" w:rsidTr="00EA0491">
        <w:trPr>
          <w:trHeight w:val="315"/>
        </w:trPr>
        <w:tc>
          <w:tcPr>
            <w:tcW w:w="9880" w:type="dxa"/>
            <w:tcBorders>
              <w:top w:val="nil"/>
              <w:left w:val="single" w:sz="8" w:space="0" w:color="BFBFBF"/>
              <w:bottom w:val="single" w:sz="8" w:space="0" w:color="BFBFBF"/>
              <w:right w:val="single" w:sz="12"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Ασφαλιστικές εισφορές</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2.981</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2.213</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34,7 </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4.927</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3.696</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33,3 </w:t>
            </w:r>
          </w:p>
        </w:tc>
      </w:tr>
      <w:tr w:rsidR="00491504" w:rsidTr="00EA0491">
        <w:trPr>
          <w:trHeight w:val="315"/>
        </w:trPr>
        <w:tc>
          <w:tcPr>
            <w:tcW w:w="9880" w:type="dxa"/>
            <w:tcBorders>
              <w:top w:val="nil"/>
              <w:left w:val="single" w:sz="8" w:space="0" w:color="BFBFBF"/>
              <w:bottom w:val="single" w:sz="8" w:space="0" w:color="BFBFBF"/>
              <w:right w:val="single" w:sz="12"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Παροχές σε μετοχές</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-583</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442</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884</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491504">
            <w:pPr>
              <w:jc w:val="center"/>
              <w:rPr>
                <w:rFonts w:ascii="Arial" w:hAnsi="Arial" w:cs="Arial"/>
                <w:color w:val="000000"/>
                <w:sz w:val="18"/>
                <w:szCs w:val="18"/>
              </w:rPr>
            </w:pPr>
            <w:r>
              <w:rPr>
                <w:rFonts w:ascii="Arial" w:hAnsi="Arial" w:cs="Arial"/>
                <w:color w:val="000000"/>
                <w:sz w:val="18"/>
                <w:szCs w:val="18"/>
              </w:rPr>
              <w:t>-</w:t>
            </w:r>
          </w:p>
        </w:tc>
      </w:tr>
      <w:tr w:rsidR="00491504" w:rsidTr="00EA0491">
        <w:trPr>
          <w:trHeight w:val="315"/>
        </w:trPr>
        <w:tc>
          <w:tcPr>
            <w:tcW w:w="9880" w:type="dxa"/>
            <w:tcBorders>
              <w:top w:val="nil"/>
              <w:left w:val="single" w:sz="8" w:space="0" w:color="BFBFBF"/>
              <w:bottom w:val="single" w:sz="8" w:space="0" w:color="BFBFBF"/>
              <w:right w:val="single" w:sz="12"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Λοιπά έξοδα προσωπικού</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291</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349</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(16,5)</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545</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545</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0,1 </w:t>
            </w:r>
          </w:p>
        </w:tc>
      </w:tr>
      <w:tr w:rsidR="00491504" w:rsidTr="00F17FED">
        <w:trPr>
          <w:trHeight w:val="371"/>
        </w:trPr>
        <w:tc>
          <w:tcPr>
            <w:tcW w:w="9880" w:type="dxa"/>
            <w:tcBorders>
              <w:top w:val="nil"/>
              <w:left w:val="single" w:sz="8" w:space="0" w:color="BFBFBF"/>
              <w:bottom w:val="single" w:sz="8" w:space="0" w:color="BFBFBF"/>
              <w:right w:val="single" w:sz="12" w:space="0" w:color="BFBFBF"/>
            </w:tcBorders>
            <w:shd w:val="clear" w:color="000000" w:fill="17365D"/>
            <w:vAlign w:val="center"/>
            <w:hideMark/>
          </w:tcPr>
          <w:p w:rsidR="00EA0491" w:rsidRDefault="00491504" w:rsidP="00491504">
            <w:pPr>
              <w:rPr>
                <w:rFonts w:ascii="Arial" w:hAnsi="Arial" w:cs="Arial"/>
                <w:color w:val="FFFFFF"/>
                <w:sz w:val="18"/>
                <w:szCs w:val="18"/>
              </w:rPr>
            </w:pPr>
            <w:r>
              <w:rPr>
                <w:rFonts w:ascii="Arial" w:hAnsi="Arial" w:cs="Arial"/>
                <w:color w:val="FFFFFF"/>
                <w:sz w:val="18"/>
                <w:szCs w:val="18"/>
              </w:rPr>
              <w:t>Κόστος προγραμμάτων παροχών προσωπικού</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1.26</w:t>
            </w:r>
            <w:r w:rsidR="00491504">
              <w:rPr>
                <w:rFonts w:ascii="Arial" w:hAnsi="Arial" w:cs="Arial"/>
                <w:color w:val="000000"/>
                <w:sz w:val="18"/>
                <w:szCs w:val="18"/>
              </w:rPr>
              <w:t>0</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78</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1.513,7 </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1.356</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138</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885,9 </w:t>
            </w:r>
          </w:p>
        </w:tc>
      </w:tr>
      <w:tr w:rsidR="00491504" w:rsidTr="00EA0491">
        <w:trPr>
          <w:trHeight w:val="315"/>
        </w:trPr>
        <w:tc>
          <w:tcPr>
            <w:tcW w:w="9880" w:type="dxa"/>
            <w:tcBorders>
              <w:top w:val="nil"/>
              <w:left w:val="single" w:sz="8" w:space="0" w:color="BFBFBF"/>
              <w:bottom w:val="single" w:sz="8" w:space="0" w:color="BFBFBF"/>
              <w:right w:val="single" w:sz="12"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Κόστος παροχών αποχώρησης</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118</w:t>
            </w:r>
          </w:p>
        </w:tc>
        <w:tc>
          <w:tcPr>
            <w:tcW w:w="10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380</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(69,0)</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120</w:t>
            </w:r>
          </w:p>
        </w:tc>
        <w:tc>
          <w:tcPr>
            <w:tcW w:w="10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1.006</w:t>
            </w:r>
          </w:p>
        </w:tc>
        <w:tc>
          <w:tcPr>
            <w:tcW w:w="124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(88,1)</w:t>
            </w:r>
          </w:p>
        </w:tc>
      </w:tr>
      <w:tr w:rsidR="00491504" w:rsidTr="00EA0491">
        <w:trPr>
          <w:trHeight w:val="315"/>
        </w:trPr>
        <w:tc>
          <w:tcPr>
            <w:tcW w:w="9880" w:type="dxa"/>
            <w:tcBorders>
              <w:top w:val="nil"/>
              <w:left w:val="single" w:sz="8" w:space="0" w:color="BFBFBF"/>
              <w:bottom w:val="single" w:sz="8" w:space="0" w:color="BFBFBF"/>
              <w:right w:val="single" w:sz="8" w:space="0" w:color="BFBFBF"/>
            </w:tcBorders>
            <w:shd w:val="clear" w:color="000000" w:fill="808080"/>
            <w:vAlign w:val="center"/>
            <w:hideMark/>
          </w:tcPr>
          <w:p w:rsidR="00EA0491" w:rsidRDefault="00EA0491">
            <w:pPr>
              <w:rPr>
                <w:rFonts w:ascii="Arial" w:hAnsi="Arial" w:cs="Arial"/>
                <w:b/>
                <w:bCs/>
                <w:color w:val="FFFFFF"/>
                <w:sz w:val="18"/>
                <w:szCs w:val="18"/>
              </w:rPr>
            </w:pPr>
            <w:r>
              <w:rPr>
                <w:rFonts w:ascii="Arial" w:hAnsi="Arial" w:cs="Arial"/>
                <w:b/>
                <w:bCs/>
                <w:color w:val="FFFFFF"/>
                <w:sz w:val="18"/>
                <w:szCs w:val="18"/>
              </w:rPr>
              <w:t>Σύνολο</w:t>
            </w:r>
          </w:p>
        </w:tc>
        <w:tc>
          <w:tcPr>
            <w:tcW w:w="12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16.748</w:t>
            </w:r>
          </w:p>
        </w:tc>
        <w:tc>
          <w:tcPr>
            <w:tcW w:w="104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14.468</w:t>
            </w:r>
          </w:p>
        </w:tc>
        <w:tc>
          <w:tcPr>
            <w:tcW w:w="124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xml:space="preserve"> 15,8 </w:t>
            </w:r>
          </w:p>
        </w:tc>
        <w:tc>
          <w:tcPr>
            <w:tcW w:w="12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31.968</w:t>
            </w:r>
          </w:p>
        </w:tc>
        <w:tc>
          <w:tcPr>
            <w:tcW w:w="104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27.855</w:t>
            </w:r>
          </w:p>
        </w:tc>
        <w:tc>
          <w:tcPr>
            <w:tcW w:w="124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xml:space="preserve"> 14,8 </w:t>
            </w:r>
          </w:p>
        </w:tc>
      </w:tr>
      <w:tr w:rsidR="00491504" w:rsidTr="00F17FED">
        <w:trPr>
          <w:trHeight w:val="300"/>
        </w:trPr>
        <w:tc>
          <w:tcPr>
            <w:tcW w:w="9880" w:type="dxa"/>
            <w:tcBorders>
              <w:top w:val="nil"/>
              <w:left w:val="single" w:sz="8" w:space="0" w:color="BFBFBF"/>
              <w:bottom w:val="single" w:sz="8" w:space="0" w:color="BFBFBF"/>
              <w:right w:val="single" w:sz="8" w:space="0" w:color="BFBFBF"/>
            </w:tcBorders>
            <w:shd w:val="clear" w:color="000000" w:fill="808080"/>
            <w:vAlign w:val="center"/>
            <w:hideMark/>
          </w:tcPr>
          <w:p w:rsidR="00EA0491" w:rsidRDefault="00EA0491">
            <w:pPr>
              <w:rPr>
                <w:rFonts w:ascii="Arial" w:hAnsi="Arial" w:cs="Arial"/>
                <w:b/>
                <w:bCs/>
                <w:color w:val="FFFFFF"/>
                <w:sz w:val="18"/>
                <w:szCs w:val="18"/>
              </w:rPr>
            </w:pPr>
            <w:r>
              <w:rPr>
                <w:rFonts w:ascii="Arial" w:hAnsi="Arial" w:cs="Arial"/>
                <w:b/>
                <w:bCs/>
                <w:color w:val="FFFFFF"/>
                <w:sz w:val="18"/>
                <w:szCs w:val="18"/>
              </w:rPr>
              <w:t>% επί των καθαρών εσόδων προ εισφορών</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5,1</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4,3</w:t>
            </w:r>
          </w:p>
        </w:tc>
        <w:tc>
          <w:tcPr>
            <w:tcW w:w="12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404040"/>
                <w:sz w:val="18"/>
                <w:szCs w:val="18"/>
              </w:rPr>
            </w:pPr>
            <w:r>
              <w:rPr>
                <w:rFonts w:ascii="Arial" w:hAnsi="Arial" w:cs="Arial"/>
                <w:color w:val="404040"/>
                <w:sz w:val="18"/>
                <w:szCs w:val="18"/>
              </w:rPr>
              <w:t> </w:t>
            </w:r>
          </w:p>
        </w:tc>
        <w:tc>
          <w:tcPr>
            <w:tcW w:w="12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4,6</w:t>
            </w:r>
          </w:p>
        </w:tc>
        <w:tc>
          <w:tcPr>
            <w:tcW w:w="10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4,1</w:t>
            </w:r>
          </w:p>
        </w:tc>
        <w:tc>
          <w:tcPr>
            <w:tcW w:w="124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404040"/>
                <w:sz w:val="18"/>
                <w:szCs w:val="18"/>
              </w:rPr>
            </w:pPr>
            <w:r>
              <w:rPr>
                <w:rFonts w:ascii="Arial" w:hAnsi="Arial" w:cs="Arial"/>
                <w:color w:val="404040"/>
                <w:sz w:val="18"/>
                <w:szCs w:val="18"/>
              </w:rPr>
              <w:t> </w:t>
            </w:r>
          </w:p>
        </w:tc>
      </w:tr>
    </w:tbl>
    <w:p w:rsidR="002E195B" w:rsidRDefault="002E195B" w:rsidP="00410E91">
      <w:pPr>
        <w:autoSpaceDE w:val="0"/>
        <w:autoSpaceDN w:val="0"/>
        <w:adjustRightInd w:val="0"/>
        <w:rPr>
          <w:rFonts w:ascii="Arial" w:hAnsi="Arial" w:cs="Arial"/>
          <w:sz w:val="18"/>
          <w:szCs w:val="18"/>
          <w:highlight w:val="yellow"/>
          <w:lang w:val="en-US"/>
        </w:rPr>
      </w:pPr>
    </w:p>
    <w:p w:rsidR="005A4472" w:rsidRPr="00752CF4" w:rsidRDefault="005A4472" w:rsidP="005A4472">
      <w:pPr>
        <w:rPr>
          <w:rFonts w:ascii="Arial" w:hAnsi="Arial" w:cs="Arial"/>
          <w:sz w:val="18"/>
          <w:szCs w:val="18"/>
          <w:highlight w:val="yellow"/>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919"/>
        <w:gridCol w:w="3847"/>
      </w:tblGrid>
      <w:tr w:rsidR="00EB640E" w:rsidRPr="00752CF4" w:rsidTr="00007BC6">
        <w:tc>
          <w:tcPr>
            <w:tcW w:w="1219" w:type="dxa"/>
          </w:tcPr>
          <w:p w:rsidR="005A4472" w:rsidRPr="00752CF4" w:rsidRDefault="00231481" w:rsidP="00007BC6">
            <w:pPr>
              <w:pStyle w:val="Themis"/>
              <w:spacing w:after="0" w:line="240" w:lineRule="auto"/>
              <w:jc w:val="left"/>
              <w:rPr>
                <w:rFonts w:ascii="Arial" w:hAnsi="Arial" w:cs="Arial"/>
                <w:b/>
                <w:sz w:val="18"/>
                <w:szCs w:val="18"/>
                <w:highlight w:val="yellow"/>
                <w:lang w:val="en-GB" w:eastAsia="el-GR"/>
              </w:rPr>
            </w:pPr>
            <w:proofErr w:type="spellStart"/>
            <w:r w:rsidRPr="00231481">
              <w:rPr>
                <w:rFonts w:ascii="Arial" w:hAnsi="Arial" w:cs="Arial"/>
                <w:b/>
                <w:sz w:val="18"/>
                <w:szCs w:val="18"/>
                <w:lang w:val="en-GB" w:eastAsia="el-GR"/>
              </w:rPr>
              <w:t>Έξοδ</w:t>
            </w:r>
            <w:proofErr w:type="spellEnd"/>
            <w:r w:rsidRPr="00231481">
              <w:rPr>
                <w:rFonts w:ascii="Arial" w:hAnsi="Arial" w:cs="Arial"/>
                <w:b/>
                <w:sz w:val="18"/>
                <w:szCs w:val="18"/>
                <w:lang w:val="en-GB" w:eastAsia="el-GR"/>
              </w:rPr>
              <w:t xml:space="preserve">α </w:t>
            </w:r>
            <w:proofErr w:type="spellStart"/>
            <w:r w:rsidRPr="00231481">
              <w:rPr>
                <w:rFonts w:ascii="Arial" w:hAnsi="Arial" w:cs="Arial"/>
                <w:b/>
                <w:sz w:val="18"/>
                <w:szCs w:val="18"/>
                <w:lang w:val="en-GB" w:eastAsia="el-GR"/>
              </w:rPr>
              <w:t>μισθοδοσί</w:t>
            </w:r>
            <w:proofErr w:type="spellEnd"/>
            <w:r w:rsidRPr="00231481">
              <w:rPr>
                <w:rFonts w:ascii="Arial" w:hAnsi="Arial" w:cs="Arial"/>
                <w:b/>
                <w:sz w:val="18"/>
                <w:szCs w:val="18"/>
                <w:lang w:val="en-GB" w:eastAsia="el-GR"/>
              </w:rPr>
              <w:t>ας</w:t>
            </w:r>
          </w:p>
        </w:tc>
        <w:tc>
          <w:tcPr>
            <w:tcW w:w="4191" w:type="dxa"/>
          </w:tcPr>
          <w:p w:rsidR="00231481" w:rsidRPr="00231481" w:rsidRDefault="00231481" w:rsidP="005D3F40">
            <w:pPr>
              <w:autoSpaceDE w:val="0"/>
              <w:autoSpaceDN w:val="0"/>
              <w:adjustRightInd w:val="0"/>
              <w:jc w:val="both"/>
              <w:rPr>
                <w:rFonts w:ascii="Arial" w:hAnsi="Arial" w:cs="Arial"/>
                <w:sz w:val="18"/>
                <w:szCs w:val="18"/>
                <w:highlight w:val="yellow"/>
              </w:rPr>
            </w:pPr>
            <w:r w:rsidRPr="00231481">
              <w:rPr>
                <w:rFonts w:ascii="Arial" w:hAnsi="Arial" w:cs="Arial"/>
                <w:sz w:val="18"/>
                <w:szCs w:val="18"/>
              </w:rPr>
              <w:t xml:space="preserve">Τα </w:t>
            </w:r>
            <w:r>
              <w:rPr>
                <w:rFonts w:ascii="Arial" w:hAnsi="Arial" w:cs="Arial"/>
                <w:sz w:val="18"/>
                <w:szCs w:val="18"/>
              </w:rPr>
              <w:t>έξοδα μισθοδοσίας του α’ εξαμήνου</w:t>
            </w:r>
            <w:r w:rsidRPr="00231481">
              <w:rPr>
                <w:rFonts w:ascii="Arial" w:hAnsi="Arial" w:cs="Arial"/>
                <w:sz w:val="18"/>
                <w:szCs w:val="18"/>
              </w:rPr>
              <w:t xml:space="preserve"> 201</w:t>
            </w:r>
            <w:r>
              <w:rPr>
                <w:rFonts w:ascii="Arial" w:hAnsi="Arial" w:cs="Arial"/>
                <w:sz w:val="18"/>
                <w:szCs w:val="18"/>
              </w:rPr>
              <w:t>7</w:t>
            </w:r>
            <w:r w:rsidRPr="00231481">
              <w:rPr>
                <w:rFonts w:ascii="Arial" w:hAnsi="Arial" w:cs="Arial"/>
                <w:sz w:val="18"/>
                <w:szCs w:val="18"/>
              </w:rPr>
              <w:t xml:space="preserve"> διαμορφώθηκαν σε €</w:t>
            </w:r>
            <w:r w:rsidR="005D3F40">
              <w:rPr>
                <w:rFonts w:ascii="Arial" w:hAnsi="Arial" w:cs="Arial"/>
                <w:sz w:val="18"/>
                <w:szCs w:val="18"/>
              </w:rPr>
              <w:t>32</w:t>
            </w:r>
            <w:r w:rsidRPr="00231481">
              <w:rPr>
                <w:rFonts w:ascii="Arial" w:hAnsi="Arial" w:cs="Arial"/>
                <w:sz w:val="18"/>
                <w:szCs w:val="18"/>
              </w:rPr>
              <w:t>,</w:t>
            </w:r>
            <w:r w:rsidR="005D3F40">
              <w:rPr>
                <w:rFonts w:ascii="Arial" w:hAnsi="Arial" w:cs="Arial"/>
                <w:sz w:val="18"/>
                <w:szCs w:val="18"/>
              </w:rPr>
              <w:t>0</w:t>
            </w:r>
            <w:r w:rsidRPr="00231481">
              <w:rPr>
                <w:rFonts w:ascii="Arial" w:hAnsi="Arial" w:cs="Arial"/>
                <w:sz w:val="18"/>
                <w:szCs w:val="18"/>
              </w:rPr>
              <w:t>εκ. συγκριτικά με €</w:t>
            </w:r>
            <w:r w:rsidR="005D3F40" w:rsidRPr="005D3F40">
              <w:rPr>
                <w:rFonts w:ascii="Arial" w:hAnsi="Arial" w:cs="Arial"/>
                <w:sz w:val="18"/>
                <w:szCs w:val="18"/>
              </w:rPr>
              <w:t>27,9</w:t>
            </w:r>
            <w:r w:rsidRPr="00231481">
              <w:rPr>
                <w:rFonts w:ascii="Arial" w:hAnsi="Arial" w:cs="Arial"/>
                <w:sz w:val="18"/>
                <w:szCs w:val="18"/>
              </w:rPr>
              <w:t>εκ. το α’ εξάμηνο 201</w:t>
            </w:r>
            <w:r w:rsidR="005D3F40">
              <w:rPr>
                <w:rFonts w:ascii="Arial" w:hAnsi="Arial" w:cs="Arial"/>
                <w:sz w:val="18"/>
                <w:szCs w:val="18"/>
              </w:rPr>
              <w:t>6</w:t>
            </w:r>
            <w:r w:rsidRPr="00231481">
              <w:rPr>
                <w:rFonts w:ascii="Arial" w:hAnsi="Arial" w:cs="Arial"/>
                <w:sz w:val="18"/>
                <w:szCs w:val="18"/>
              </w:rPr>
              <w:t xml:space="preserve"> σημειώνοντας αύξηση της τάξης του </w:t>
            </w:r>
            <w:r w:rsidR="005D3F40">
              <w:rPr>
                <w:rFonts w:ascii="Arial" w:hAnsi="Arial" w:cs="Arial"/>
                <w:sz w:val="18"/>
                <w:szCs w:val="18"/>
              </w:rPr>
              <w:t>14</w:t>
            </w:r>
            <w:r w:rsidRPr="00231481">
              <w:rPr>
                <w:rFonts w:ascii="Arial" w:hAnsi="Arial" w:cs="Arial"/>
                <w:sz w:val="18"/>
                <w:szCs w:val="18"/>
              </w:rPr>
              <w:t>,</w:t>
            </w:r>
            <w:r w:rsidR="005D3F40">
              <w:rPr>
                <w:rFonts w:ascii="Arial" w:hAnsi="Arial" w:cs="Arial"/>
                <w:sz w:val="18"/>
                <w:szCs w:val="18"/>
              </w:rPr>
              <w:t>8</w:t>
            </w:r>
            <w:r w:rsidRPr="00231481">
              <w:rPr>
                <w:rFonts w:ascii="Arial" w:hAnsi="Arial" w:cs="Arial"/>
                <w:sz w:val="18"/>
                <w:szCs w:val="18"/>
              </w:rPr>
              <w:t>%. Το β’ τρίμηνο 201</w:t>
            </w:r>
            <w:r w:rsidR="005D3F40">
              <w:rPr>
                <w:rFonts w:ascii="Arial" w:hAnsi="Arial" w:cs="Arial"/>
                <w:sz w:val="18"/>
                <w:szCs w:val="18"/>
              </w:rPr>
              <w:t>7</w:t>
            </w:r>
            <w:r w:rsidRPr="00231481">
              <w:rPr>
                <w:rFonts w:ascii="Arial" w:hAnsi="Arial" w:cs="Arial"/>
                <w:sz w:val="18"/>
                <w:szCs w:val="18"/>
              </w:rPr>
              <w:t xml:space="preserve"> τα έξοδα μισθοδοσίας αυξήθηκαν κατά </w:t>
            </w:r>
            <w:r w:rsidR="005D3F40">
              <w:rPr>
                <w:rFonts w:ascii="Arial" w:hAnsi="Arial" w:cs="Arial"/>
                <w:sz w:val="18"/>
                <w:szCs w:val="18"/>
              </w:rPr>
              <w:t>15</w:t>
            </w:r>
            <w:r w:rsidRPr="00231481">
              <w:rPr>
                <w:rFonts w:ascii="Arial" w:hAnsi="Arial" w:cs="Arial"/>
                <w:sz w:val="18"/>
                <w:szCs w:val="18"/>
              </w:rPr>
              <w:t>,</w:t>
            </w:r>
            <w:r w:rsidR="005D3F40">
              <w:rPr>
                <w:rFonts w:ascii="Arial" w:hAnsi="Arial" w:cs="Arial"/>
                <w:sz w:val="18"/>
                <w:szCs w:val="18"/>
              </w:rPr>
              <w:t>8</w:t>
            </w:r>
            <w:r w:rsidRPr="00231481">
              <w:rPr>
                <w:rFonts w:ascii="Arial" w:hAnsi="Arial" w:cs="Arial"/>
                <w:sz w:val="18"/>
                <w:szCs w:val="18"/>
              </w:rPr>
              <w:t>% και ανήλθαν σε €1</w:t>
            </w:r>
            <w:r w:rsidR="005D3F40">
              <w:rPr>
                <w:rFonts w:ascii="Arial" w:hAnsi="Arial" w:cs="Arial"/>
                <w:sz w:val="18"/>
                <w:szCs w:val="18"/>
              </w:rPr>
              <w:t>6</w:t>
            </w:r>
            <w:r w:rsidRPr="00231481">
              <w:rPr>
                <w:rFonts w:ascii="Arial" w:hAnsi="Arial" w:cs="Arial"/>
                <w:sz w:val="18"/>
                <w:szCs w:val="18"/>
              </w:rPr>
              <w:t>,</w:t>
            </w:r>
            <w:r w:rsidR="005D3F40">
              <w:rPr>
                <w:rFonts w:ascii="Arial" w:hAnsi="Arial" w:cs="Arial"/>
                <w:sz w:val="18"/>
                <w:szCs w:val="18"/>
              </w:rPr>
              <w:t>8</w:t>
            </w:r>
            <w:r w:rsidRPr="00231481">
              <w:rPr>
                <w:rFonts w:ascii="Arial" w:hAnsi="Arial" w:cs="Arial"/>
                <w:sz w:val="18"/>
                <w:szCs w:val="18"/>
              </w:rPr>
              <w:t>εκ. συγκριτικά με €1</w:t>
            </w:r>
            <w:r w:rsidR="005D3F40">
              <w:rPr>
                <w:rFonts w:ascii="Arial" w:hAnsi="Arial" w:cs="Arial"/>
                <w:sz w:val="18"/>
                <w:szCs w:val="18"/>
              </w:rPr>
              <w:t>4</w:t>
            </w:r>
            <w:r w:rsidRPr="00231481">
              <w:rPr>
                <w:rFonts w:ascii="Arial" w:hAnsi="Arial" w:cs="Arial"/>
                <w:sz w:val="18"/>
                <w:szCs w:val="18"/>
              </w:rPr>
              <w:t>,</w:t>
            </w:r>
            <w:r w:rsidR="005D3F40">
              <w:rPr>
                <w:rFonts w:ascii="Arial" w:hAnsi="Arial" w:cs="Arial"/>
                <w:sz w:val="18"/>
                <w:szCs w:val="18"/>
              </w:rPr>
              <w:t>5</w:t>
            </w:r>
            <w:r w:rsidRPr="00231481">
              <w:rPr>
                <w:rFonts w:ascii="Arial" w:hAnsi="Arial" w:cs="Arial"/>
                <w:sz w:val="18"/>
                <w:szCs w:val="18"/>
              </w:rPr>
              <w:t>εκ. το αντίστοιχο τρίμηνο πέρυσι, λόγω της ενίσχυσης του εργατικού δυναμικού της εταιρείας</w:t>
            </w:r>
            <w:r w:rsidR="00F17FED">
              <w:rPr>
                <w:rFonts w:ascii="Arial" w:hAnsi="Arial" w:cs="Arial"/>
                <w:sz w:val="18"/>
                <w:szCs w:val="18"/>
              </w:rPr>
              <w:t xml:space="preserve"> </w:t>
            </w:r>
            <w:r w:rsidR="00DA34DD">
              <w:rPr>
                <w:rFonts w:ascii="Arial" w:hAnsi="Arial" w:cs="Arial"/>
                <w:sz w:val="18"/>
                <w:szCs w:val="18"/>
              </w:rPr>
              <w:t xml:space="preserve">κυρίως </w:t>
            </w:r>
            <w:r w:rsidR="00F17FED">
              <w:rPr>
                <w:rFonts w:ascii="Arial" w:hAnsi="Arial" w:cs="Arial"/>
                <w:sz w:val="18"/>
                <w:szCs w:val="18"/>
              </w:rPr>
              <w:t xml:space="preserve">στους τομείς των </w:t>
            </w:r>
            <w:r w:rsidR="00F17FED">
              <w:rPr>
                <w:rFonts w:ascii="Arial" w:hAnsi="Arial" w:cs="Arial"/>
                <w:sz w:val="18"/>
                <w:szCs w:val="18"/>
                <w:lang w:val="en-US"/>
              </w:rPr>
              <w:t>VLTs</w:t>
            </w:r>
            <w:r w:rsidR="00F17FED" w:rsidRPr="00F17FED">
              <w:rPr>
                <w:rFonts w:ascii="Arial" w:hAnsi="Arial" w:cs="Arial"/>
                <w:sz w:val="18"/>
                <w:szCs w:val="18"/>
              </w:rPr>
              <w:t xml:space="preserve">, </w:t>
            </w:r>
            <w:r w:rsidR="00DA34DD">
              <w:rPr>
                <w:rFonts w:ascii="Arial" w:hAnsi="Arial" w:cs="Arial"/>
                <w:sz w:val="18"/>
                <w:szCs w:val="18"/>
              </w:rPr>
              <w:t>πωλήσεων και πληροφορικής</w:t>
            </w:r>
            <w:r w:rsidRPr="00231481">
              <w:rPr>
                <w:rFonts w:ascii="Arial" w:hAnsi="Arial" w:cs="Arial"/>
                <w:sz w:val="18"/>
                <w:szCs w:val="18"/>
              </w:rPr>
              <w:t>.</w:t>
            </w:r>
          </w:p>
        </w:tc>
        <w:tc>
          <w:tcPr>
            <w:tcW w:w="3876" w:type="dxa"/>
          </w:tcPr>
          <w:p w:rsidR="005A4472" w:rsidRPr="00752CF4" w:rsidRDefault="00C2353F" w:rsidP="00007BC6">
            <w:pPr>
              <w:pStyle w:val="Themis"/>
              <w:spacing w:after="0" w:line="240" w:lineRule="auto"/>
              <w:rPr>
                <w:rFonts w:ascii="Arial" w:hAnsi="Arial" w:cs="Arial"/>
                <w:sz w:val="18"/>
                <w:szCs w:val="18"/>
                <w:highlight w:val="yellow"/>
                <w:lang w:val="en-US" w:eastAsia="el-GR"/>
              </w:rPr>
            </w:pPr>
            <w:r w:rsidRPr="00C2353F">
              <w:rPr>
                <w:rFonts w:ascii="Arial" w:hAnsi="Arial" w:cs="Arial"/>
                <w:noProof/>
                <w:sz w:val="18"/>
                <w:szCs w:val="18"/>
                <w:lang w:eastAsia="el-GR"/>
              </w:rPr>
              <w:drawing>
                <wp:inline distT="0" distB="0" distL="0" distR="0" wp14:anchorId="311D5B82">
                  <wp:extent cx="2141925" cy="108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5030" r="41848"/>
                          <a:stretch/>
                        </pic:blipFill>
                        <pic:spPr bwMode="auto">
                          <a:xfrm>
                            <a:off x="0" y="0"/>
                            <a:ext cx="21419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A4472" w:rsidRPr="00752CF4" w:rsidRDefault="005A4472" w:rsidP="00410E91">
      <w:pPr>
        <w:autoSpaceDE w:val="0"/>
        <w:autoSpaceDN w:val="0"/>
        <w:adjustRightInd w:val="0"/>
        <w:rPr>
          <w:rFonts w:ascii="Arial" w:hAnsi="Arial" w:cs="Arial"/>
          <w:sz w:val="18"/>
          <w:szCs w:val="18"/>
          <w:highlight w:val="yellow"/>
          <w:lang w:val="en-US"/>
        </w:rPr>
      </w:pPr>
    </w:p>
    <w:p w:rsidR="009F0926" w:rsidRPr="00752CF4" w:rsidRDefault="009F0926">
      <w:pPr>
        <w:rPr>
          <w:rFonts w:ascii="Arial" w:hAnsi="Arial" w:cs="Arial"/>
          <w:sz w:val="18"/>
          <w:szCs w:val="18"/>
          <w:highlight w:val="yellow"/>
          <w:lang w:val="en-US"/>
        </w:rPr>
      </w:pPr>
    </w:p>
    <w:tbl>
      <w:tblPr>
        <w:tblW w:w="9792" w:type="dxa"/>
        <w:tblInd w:w="-10" w:type="dxa"/>
        <w:tblLook w:val="04A0" w:firstRow="1" w:lastRow="0" w:firstColumn="1" w:lastColumn="0" w:noHBand="0" w:noVBand="1"/>
      </w:tblPr>
      <w:tblGrid>
        <w:gridCol w:w="4177"/>
        <w:gridCol w:w="1037"/>
        <w:gridCol w:w="1038"/>
        <w:gridCol w:w="710"/>
        <w:gridCol w:w="1060"/>
        <w:gridCol w:w="1060"/>
        <w:gridCol w:w="710"/>
      </w:tblGrid>
      <w:tr w:rsidR="00EA0491" w:rsidTr="00EA0491">
        <w:trPr>
          <w:trHeight w:val="315"/>
        </w:trPr>
        <w:tc>
          <w:tcPr>
            <w:tcW w:w="16780" w:type="dxa"/>
            <w:gridSpan w:val="7"/>
            <w:tcBorders>
              <w:top w:val="single" w:sz="8" w:space="0" w:color="BFBFBF"/>
              <w:left w:val="single" w:sz="8" w:space="0" w:color="BFBFBF"/>
              <w:bottom w:val="single" w:sz="8" w:space="0" w:color="BFBFBF"/>
              <w:right w:val="single" w:sz="8" w:space="0" w:color="BFBFBF"/>
            </w:tcBorders>
            <w:shd w:val="clear" w:color="auto" w:fill="auto"/>
            <w:vAlign w:val="center"/>
            <w:hideMark/>
          </w:tcPr>
          <w:p w:rsidR="00EA0491" w:rsidRDefault="00EA0491">
            <w:pPr>
              <w:rPr>
                <w:rFonts w:ascii="Arial" w:hAnsi="Arial" w:cs="Arial"/>
                <w:b/>
                <w:bCs/>
                <w:color w:val="244061"/>
                <w:sz w:val="18"/>
                <w:szCs w:val="18"/>
              </w:rPr>
            </w:pPr>
            <w:r>
              <w:rPr>
                <w:rFonts w:ascii="Arial" w:hAnsi="Arial" w:cs="Arial"/>
                <w:b/>
                <w:bCs/>
                <w:color w:val="244061"/>
                <w:sz w:val="18"/>
                <w:szCs w:val="18"/>
              </w:rPr>
              <w:t>Έξοδα προβολής και διαφήμισης  β’ τριμήνου και α’ εξαμήνου 2017 και 2016</w:t>
            </w:r>
          </w:p>
        </w:tc>
      </w:tr>
      <w:tr w:rsidR="00EA0491" w:rsidTr="00EA0491">
        <w:trPr>
          <w:trHeight w:val="495"/>
        </w:trPr>
        <w:tc>
          <w:tcPr>
            <w:tcW w:w="9660" w:type="dxa"/>
            <w:tcBorders>
              <w:top w:val="nil"/>
              <w:left w:val="single" w:sz="8" w:space="0" w:color="BFBFBF"/>
              <w:bottom w:val="single" w:sz="8" w:space="0" w:color="BFBFBF"/>
              <w:right w:val="single" w:sz="8" w:space="0" w:color="BFBFBF"/>
            </w:tcBorders>
            <w:shd w:val="clear" w:color="000000" w:fill="808080"/>
            <w:vAlign w:val="center"/>
            <w:hideMark/>
          </w:tcPr>
          <w:p w:rsidR="00EA0491" w:rsidRDefault="00EA0491">
            <w:pPr>
              <w:rPr>
                <w:rFonts w:ascii="Arial" w:hAnsi="Arial" w:cs="Arial"/>
                <w:i/>
                <w:iCs/>
                <w:color w:val="FFFFFF"/>
                <w:sz w:val="18"/>
                <w:szCs w:val="18"/>
              </w:rPr>
            </w:pPr>
            <w:r>
              <w:rPr>
                <w:rFonts w:ascii="Arial" w:hAnsi="Arial" w:cs="Arial"/>
                <w:i/>
                <w:iCs/>
                <w:color w:val="FFFFFF"/>
                <w:sz w:val="18"/>
                <w:szCs w:val="18"/>
              </w:rPr>
              <w:t>(Ποσά σε χιλ. ευρώ)</w:t>
            </w:r>
          </w:p>
        </w:tc>
        <w:tc>
          <w:tcPr>
            <w:tcW w:w="13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β’ τρίμηνο 2017</w:t>
            </w:r>
          </w:p>
        </w:tc>
        <w:tc>
          <w:tcPr>
            <w:tcW w:w="13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β’ τρίμηνο 2016</w:t>
            </w:r>
          </w:p>
        </w:tc>
        <w:tc>
          <w:tcPr>
            <w:tcW w:w="96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Δ</w:t>
            </w:r>
          </w:p>
        </w:tc>
        <w:tc>
          <w:tcPr>
            <w:tcW w:w="13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α' εξάμηνο 2017</w:t>
            </w:r>
          </w:p>
        </w:tc>
        <w:tc>
          <w:tcPr>
            <w:tcW w:w="13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α' εξάμηνο 2016</w:t>
            </w:r>
          </w:p>
        </w:tc>
        <w:tc>
          <w:tcPr>
            <w:tcW w:w="96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Δ</w:t>
            </w:r>
          </w:p>
        </w:tc>
      </w:tr>
      <w:tr w:rsidR="00EA0491" w:rsidTr="00EA0491">
        <w:trPr>
          <w:trHeight w:val="315"/>
        </w:trPr>
        <w:tc>
          <w:tcPr>
            <w:tcW w:w="966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Δωρεές &amp; χορηγίες</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6.079</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5.701</w:t>
            </w:r>
          </w:p>
        </w:tc>
        <w:tc>
          <w:tcPr>
            <w:tcW w:w="96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6,6 </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13.501</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12.718</w:t>
            </w:r>
          </w:p>
        </w:tc>
        <w:tc>
          <w:tcPr>
            <w:tcW w:w="96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6,2 </w:t>
            </w:r>
          </w:p>
        </w:tc>
      </w:tr>
      <w:tr w:rsidR="00EA0491" w:rsidTr="00EA0491">
        <w:trPr>
          <w:trHeight w:val="315"/>
        </w:trPr>
        <w:tc>
          <w:tcPr>
            <w:tcW w:w="966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Διαφήμιση</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14.359</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10.424</w:t>
            </w:r>
          </w:p>
        </w:tc>
        <w:tc>
          <w:tcPr>
            <w:tcW w:w="96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37,7 </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24.088</w:t>
            </w:r>
          </w:p>
        </w:tc>
        <w:tc>
          <w:tcPr>
            <w:tcW w:w="1300"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19.309</w:t>
            </w:r>
          </w:p>
        </w:tc>
        <w:tc>
          <w:tcPr>
            <w:tcW w:w="960"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24,7 </w:t>
            </w:r>
          </w:p>
        </w:tc>
      </w:tr>
      <w:tr w:rsidR="00EA0491" w:rsidTr="00EA0491">
        <w:trPr>
          <w:trHeight w:val="315"/>
        </w:trPr>
        <w:tc>
          <w:tcPr>
            <w:tcW w:w="9660" w:type="dxa"/>
            <w:tcBorders>
              <w:top w:val="nil"/>
              <w:left w:val="single" w:sz="8" w:space="0" w:color="BFBFBF"/>
              <w:bottom w:val="single" w:sz="8" w:space="0" w:color="BFBFBF"/>
              <w:right w:val="single" w:sz="8" w:space="0" w:color="BFBFBF"/>
            </w:tcBorders>
            <w:shd w:val="clear" w:color="000000" w:fill="808080"/>
            <w:vAlign w:val="center"/>
            <w:hideMark/>
          </w:tcPr>
          <w:p w:rsidR="00EA0491" w:rsidRDefault="00EA0491">
            <w:pPr>
              <w:rPr>
                <w:rFonts w:ascii="Arial" w:hAnsi="Arial" w:cs="Arial"/>
                <w:b/>
                <w:bCs/>
                <w:color w:val="FFFFFF"/>
                <w:sz w:val="18"/>
                <w:szCs w:val="18"/>
              </w:rPr>
            </w:pPr>
            <w:r>
              <w:rPr>
                <w:rFonts w:ascii="Arial" w:hAnsi="Arial" w:cs="Arial"/>
                <w:b/>
                <w:bCs/>
                <w:color w:val="FFFFFF"/>
                <w:sz w:val="18"/>
                <w:szCs w:val="18"/>
              </w:rPr>
              <w:t>Σύνολο</w:t>
            </w:r>
          </w:p>
        </w:tc>
        <w:tc>
          <w:tcPr>
            <w:tcW w:w="13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20.438</w:t>
            </w:r>
          </w:p>
        </w:tc>
        <w:tc>
          <w:tcPr>
            <w:tcW w:w="13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16.126</w:t>
            </w:r>
          </w:p>
        </w:tc>
        <w:tc>
          <w:tcPr>
            <w:tcW w:w="96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xml:space="preserve"> 26,7 </w:t>
            </w:r>
          </w:p>
        </w:tc>
        <w:tc>
          <w:tcPr>
            <w:tcW w:w="13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37.589</w:t>
            </w:r>
          </w:p>
        </w:tc>
        <w:tc>
          <w:tcPr>
            <w:tcW w:w="130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32.027</w:t>
            </w:r>
          </w:p>
        </w:tc>
        <w:tc>
          <w:tcPr>
            <w:tcW w:w="960"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xml:space="preserve"> 17,4 </w:t>
            </w:r>
          </w:p>
        </w:tc>
      </w:tr>
    </w:tbl>
    <w:p w:rsidR="004335EA" w:rsidRDefault="004335EA" w:rsidP="00410E91">
      <w:pPr>
        <w:autoSpaceDE w:val="0"/>
        <w:autoSpaceDN w:val="0"/>
        <w:adjustRightInd w:val="0"/>
        <w:rPr>
          <w:rFonts w:ascii="Arial" w:hAnsi="Arial" w:cs="Arial"/>
          <w:sz w:val="18"/>
          <w:szCs w:val="18"/>
          <w:highlight w:val="yellow"/>
          <w:lang w:val="en-US"/>
        </w:rPr>
      </w:pPr>
    </w:p>
    <w:p w:rsidR="005A4472" w:rsidRPr="00752CF4" w:rsidRDefault="005A4472" w:rsidP="00410E91">
      <w:pPr>
        <w:autoSpaceDE w:val="0"/>
        <w:autoSpaceDN w:val="0"/>
        <w:adjustRightInd w:val="0"/>
        <w:rPr>
          <w:rFonts w:ascii="Arial" w:hAnsi="Arial" w:cs="Arial"/>
          <w:sz w:val="18"/>
          <w:szCs w:val="18"/>
          <w:highlight w:val="yellow"/>
          <w:lang w:val="en-US"/>
        </w:rPr>
      </w:pPr>
    </w:p>
    <w:p w:rsidR="005A4472" w:rsidRPr="00752CF4" w:rsidRDefault="005A4472" w:rsidP="005A4472">
      <w:pPr>
        <w:autoSpaceDE w:val="0"/>
        <w:autoSpaceDN w:val="0"/>
        <w:adjustRightInd w:val="0"/>
        <w:rPr>
          <w:rFonts w:ascii="Arial" w:hAnsi="Arial" w:cs="Arial"/>
          <w:sz w:val="18"/>
          <w:szCs w:val="18"/>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3992"/>
        <w:gridCol w:w="3860"/>
      </w:tblGrid>
      <w:tr w:rsidR="00EB640E" w:rsidRPr="00752CF4" w:rsidTr="00007BC6">
        <w:trPr>
          <w:trHeight w:val="1449"/>
        </w:trPr>
        <w:tc>
          <w:tcPr>
            <w:tcW w:w="1219" w:type="dxa"/>
          </w:tcPr>
          <w:p w:rsidR="005A4472" w:rsidRPr="00752CF4" w:rsidRDefault="005D3F40" w:rsidP="00007BC6">
            <w:pPr>
              <w:pStyle w:val="Themis"/>
              <w:spacing w:after="0" w:line="240" w:lineRule="auto"/>
              <w:jc w:val="left"/>
              <w:rPr>
                <w:rFonts w:ascii="Arial" w:hAnsi="Arial" w:cs="Arial"/>
                <w:b/>
                <w:sz w:val="18"/>
                <w:szCs w:val="18"/>
                <w:highlight w:val="yellow"/>
                <w:lang w:val="en-GB" w:eastAsia="el-GR"/>
              </w:rPr>
            </w:pPr>
            <w:proofErr w:type="spellStart"/>
            <w:r w:rsidRPr="005D3F40">
              <w:rPr>
                <w:rFonts w:ascii="Arial" w:hAnsi="Arial" w:cs="Arial"/>
                <w:b/>
                <w:sz w:val="18"/>
                <w:szCs w:val="18"/>
                <w:lang w:val="en-GB" w:eastAsia="el-GR"/>
              </w:rPr>
              <w:t>Έξοδ</w:t>
            </w:r>
            <w:proofErr w:type="spellEnd"/>
            <w:r w:rsidRPr="005D3F40">
              <w:rPr>
                <w:rFonts w:ascii="Arial" w:hAnsi="Arial" w:cs="Arial"/>
                <w:b/>
                <w:sz w:val="18"/>
                <w:szCs w:val="18"/>
                <w:lang w:val="en-GB" w:eastAsia="el-GR"/>
              </w:rPr>
              <w:t>α π</w:t>
            </w:r>
            <w:proofErr w:type="spellStart"/>
            <w:r w:rsidRPr="005D3F40">
              <w:rPr>
                <w:rFonts w:ascii="Arial" w:hAnsi="Arial" w:cs="Arial"/>
                <w:b/>
                <w:sz w:val="18"/>
                <w:szCs w:val="18"/>
                <w:lang w:val="en-GB" w:eastAsia="el-GR"/>
              </w:rPr>
              <w:t>ρο</w:t>
            </w:r>
            <w:proofErr w:type="spellEnd"/>
            <w:r w:rsidRPr="005D3F40">
              <w:rPr>
                <w:rFonts w:ascii="Arial" w:hAnsi="Arial" w:cs="Arial"/>
                <w:b/>
                <w:sz w:val="18"/>
                <w:szCs w:val="18"/>
                <w:lang w:val="en-GB" w:eastAsia="el-GR"/>
              </w:rPr>
              <w:t xml:space="preserve">βολής και </w:t>
            </w:r>
            <w:proofErr w:type="spellStart"/>
            <w:r w:rsidRPr="005D3F40">
              <w:rPr>
                <w:rFonts w:ascii="Arial" w:hAnsi="Arial" w:cs="Arial"/>
                <w:b/>
                <w:sz w:val="18"/>
                <w:szCs w:val="18"/>
                <w:lang w:val="en-GB" w:eastAsia="el-GR"/>
              </w:rPr>
              <w:t>δι</w:t>
            </w:r>
            <w:proofErr w:type="spellEnd"/>
            <w:r w:rsidRPr="005D3F40">
              <w:rPr>
                <w:rFonts w:ascii="Arial" w:hAnsi="Arial" w:cs="Arial"/>
                <w:b/>
                <w:sz w:val="18"/>
                <w:szCs w:val="18"/>
                <w:lang w:val="en-GB" w:eastAsia="el-GR"/>
              </w:rPr>
              <w:t>αφήμισης</w:t>
            </w:r>
          </w:p>
        </w:tc>
        <w:tc>
          <w:tcPr>
            <w:tcW w:w="4191" w:type="dxa"/>
          </w:tcPr>
          <w:p w:rsidR="005D3F40" w:rsidRPr="00F17FED" w:rsidRDefault="005D3F40" w:rsidP="002A775D">
            <w:pPr>
              <w:autoSpaceDE w:val="0"/>
              <w:autoSpaceDN w:val="0"/>
              <w:adjustRightInd w:val="0"/>
              <w:jc w:val="both"/>
              <w:rPr>
                <w:rFonts w:ascii="Arial" w:hAnsi="Arial" w:cs="Arial"/>
                <w:sz w:val="18"/>
                <w:szCs w:val="18"/>
                <w:highlight w:val="yellow"/>
              </w:rPr>
            </w:pPr>
            <w:r w:rsidRPr="005D3F40">
              <w:rPr>
                <w:rFonts w:ascii="Arial" w:hAnsi="Arial" w:cs="Arial"/>
                <w:sz w:val="18"/>
                <w:szCs w:val="18"/>
              </w:rPr>
              <w:t xml:space="preserve">Το α’ εξάμηνο του 2017 τα έξοδα προβολής και διαφήμισης ανήλθαν σε €37,6εκ. σε σύγκριση με €32,0εκ. το α’ εξάμηνο του 2016 </w:t>
            </w:r>
            <w:r>
              <w:rPr>
                <w:rFonts w:ascii="Arial" w:hAnsi="Arial" w:cs="Arial"/>
                <w:sz w:val="18"/>
                <w:szCs w:val="18"/>
              </w:rPr>
              <w:t>αυξη</w:t>
            </w:r>
            <w:r w:rsidRPr="005D3F40">
              <w:rPr>
                <w:rFonts w:ascii="Arial" w:hAnsi="Arial" w:cs="Arial"/>
                <w:sz w:val="18"/>
                <w:szCs w:val="18"/>
              </w:rPr>
              <w:t xml:space="preserve">μένα κατά </w:t>
            </w:r>
            <w:r w:rsidR="00F17FED" w:rsidRPr="00F17FED">
              <w:rPr>
                <w:rFonts w:ascii="Arial" w:hAnsi="Arial" w:cs="Arial"/>
                <w:sz w:val="18"/>
                <w:szCs w:val="18"/>
              </w:rPr>
              <w:t>17</w:t>
            </w:r>
            <w:r w:rsidRPr="005D3F40">
              <w:rPr>
                <w:rFonts w:ascii="Arial" w:hAnsi="Arial" w:cs="Arial"/>
                <w:sz w:val="18"/>
                <w:szCs w:val="18"/>
              </w:rPr>
              <w:t>,</w:t>
            </w:r>
            <w:r w:rsidR="00F17FED" w:rsidRPr="00F17FED">
              <w:rPr>
                <w:rFonts w:ascii="Arial" w:hAnsi="Arial" w:cs="Arial"/>
                <w:sz w:val="18"/>
                <w:szCs w:val="18"/>
              </w:rPr>
              <w:t>4</w:t>
            </w:r>
            <w:r w:rsidRPr="005D3F40">
              <w:rPr>
                <w:rFonts w:ascii="Arial" w:hAnsi="Arial" w:cs="Arial"/>
                <w:sz w:val="18"/>
                <w:szCs w:val="18"/>
              </w:rPr>
              <w:t>% έναντι της περσινής χρονιάς. Τα έξοδα προβολής και διαφήμισης το β’ τρίμηνο 201</w:t>
            </w:r>
            <w:r>
              <w:rPr>
                <w:rFonts w:ascii="Arial" w:hAnsi="Arial" w:cs="Arial"/>
                <w:sz w:val="18"/>
                <w:szCs w:val="18"/>
              </w:rPr>
              <w:t>7 αυξήθ</w:t>
            </w:r>
            <w:r w:rsidRPr="005D3F40">
              <w:rPr>
                <w:rFonts w:ascii="Arial" w:hAnsi="Arial" w:cs="Arial"/>
                <w:sz w:val="18"/>
                <w:szCs w:val="18"/>
              </w:rPr>
              <w:t>ηκαν κατά 2</w:t>
            </w:r>
            <w:r>
              <w:rPr>
                <w:rFonts w:ascii="Arial" w:hAnsi="Arial" w:cs="Arial"/>
                <w:sz w:val="18"/>
                <w:szCs w:val="18"/>
              </w:rPr>
              <w:t>6</w:t>
            </w:r>
            <w:r w:rsidRPr="005D3F40">
              <w:rPr>
                <w:rFonts w:ascii="Arial" w:hAnsi="Arial" w:cs="Arial"/>
                <w:sz w:val="18"/>
                <w:szCs w:val="18"/>
              </w:rPr>
              <w:t>,</w:t>
            </w:r>
            <w:r>
              <w:rPr>
                <w:rFonts w:ascii="Arial" w:hAnsi="Arial" w:cs="Arial"/>
                <w:sz w:val="18"/>
                <w:szCs w:val="18"/>
              </w:rPr>
              <w:t>7</w:t>
            </w:r>
            <w:r w:rsidRPr="005D3F40">
              <w:rPr>
                <w:rFonts w:ascii="Arial" w:hAnsi="Arial" w:cs="Arial"/>
                <w:sz w:val="18"/>
                <w:szCs w:val="18"/>
              </w:rPr>
              <w:t>% και ανήλθαν σε €</w:t>
            </w:r>
            <w:r>
              <w:rPr>
                <w:rFonts w:ascii="Arial" w:hAnsi="Arial" w:cs="Arial"/>
                <w:sz w:val="18"/>
                <w:szCs w:val="18"/>
              </w:rPr>
              <w:t>20,4</w:t>
            </w:r>
            <w:r w:rsidR="00944C9F">
              <w:rPr>
                <w:rFonts w:ascii="Arial" w:hAnsi="Arial" w:cs="Arial"/>
                <w:sz w:val="18"/>
                <w:szCs w:val="18"/>
              </w:rPr>
              <w:t>εκ. λόγω προωθητικών ενεργειών</w:t>
            </w:r>
            <w:r w:rsidR="00F17FED">
              <w:rPr>
                <w:rFonts w:ascii="Arial" w:hAnsi="Arial" w:cs="Arial"/>
                <w:sz w:val="18"/>
                <w:szCs w:val="18"/>
              </w:rPr>
              <w:t xml:space="preserve"> νέων παιχνιδιών. Τα</w:t>
            </w:r>
            <w:r w:rsidR="00F17FED" w:rsidRPr="00F17FED">
              <w:rPr>
                <w:rFonts w:ascii="Arial" w:hAnsi="Arial" w:cs="Arial"/>
                <w:sz w:val="18"/>
                <w:szCs w:val="18"/>
              </w:rPr>
              <w:t xml:space="preserve"> </w:t>
            </w:r>
            <w:r w:rsidR="00F17FED">
              <w:rPr>
                <w:rFonts w:ascii="Arial" w:hAnsi="Arial" w:cs="Arial"/>
                <w:sz w:val="18"/>
                <w:szCs w:val="18"/>
              </w:rPr>
              <w:t>έξοδα</w:t>
            </w:r>
            <w:r w:rsidR="00F17FED" w:rsidRPr="00F17FED">
              <w:rPr>
                <w:rFonts w:ascii="Arial" w:hAnsi="Arial" w:cs="Arial"/>
                <w:sz w:val="18"/>
                <w:szCs w:val="18"/>
              </w:rPr>
              <w:t xml:space="preserve"> </w:t>
            </w:r>
            <w:r w:rsidR="00F17FED">
              <w:rPr>
                <w:rFonts w:ascii="Arial" w:hAnsi="Arial" w:cs="Arial"/>
                <w:sz w:val="18"/>
                <w:szCs w:val="18"/>
              </w:rPr>
              <w:t>προβολής</w:t>
            </w:r>
            <w:r w:rsidR="00F17FED" w:rsidRPr="00F17FED">
              <w:rPr>
                <w:rFonts w:ascii="Arial" w:hAnsi="Arial" w:cs="Arial"/>
                <w:sz w:val="18"/>
                <w:szCs w:val="18"/>
              </w:rPr>
              <w:t xml:space="preserve"> </w:t>
            </w:r>
            <w:r w:rsidR="00F17FED">
              <w:rPr>
                <w:rFonts w:ascii="Arial" w:hAnsi="Arial" w:cs="Arial"/>
                <w:sz w:val="18"/>
                <w:szCs w:val="18"/>
              </w:rPr>
              <w:t>και</w:t>
            </w:r>
            <w:r w:rsidR="00F17FED" w:rsidRPr="00F17FED">
              <w:rPr>
                <w:rFonts w:ascii="Arial" w:hAnsi="Arial" w:cs="Arial"/>
                <w:sz w:val="18"/>
                <w:szCs w:val="18"/>
              </w:rPr>
              <w:t xml:space="preserve"> </w:t>
            </w:r>
            <w:r w:rsidR="00F17FED">
              <w:rPr>
                <w:rFonts w:ascii="Arial" w:hAnsi="Arial" w:cs="Arial"/>
                <w:sz w:val="18"/>
                <w:szCs w:val="18"/>
              </w:rPr>
              <w:t>διαφήμισης</w:t>
            </w:r>
            <w:r w:rsidR="00F17FED" w:rsidRPr="00F17FED">
              <w:rPr>
                <w:rFonts w:ascii="Arial" w:hAnsi="Arial" w:cs="Arial"/>
                <w:sz w:val="18"/>
                <w:szCs w:val="18"/>
              </w:rPr>
              <w:t xml:space="preserve"> </w:t>
            </w:r>
            <w:r w:rsidR="00F17FED">
              <w:rPr>
                <w:rFonts w:ascii="Arial" w:hAnsi="Arial" w:cs="Arial"/>
                <w:sz w:val="18"/>
                <w:szCs w:val="18"/>
              </w:rPr>
              <w:t>για</w:t>
            </w:r>
            <w:r w:rsidR="00F17FED" w:rsidRPr="00F17FED">
              <w:rPr>
                <w:rFonts w:ascii="Arial" w:hAnsi="Arial" w:cs="Arial"/>
                <w:sz w:val="18"/>
                <w:szCs w:val="18"/>
              </w:rPr>
              <w:t xml:space="preserve"> </w:t>
            </w:r>
            <w:r w:rsidR="00F17FED">
              <w:rPr>
                <w:rFonts w:ascii="Arial" w:hAnsi="Arial" w:cs="Arial"/>
                <w:sz w:val="18"/>
                <w:szCs w:val="18"/>
              </w:rPr>
              <w:t>το</w:t>
            </w:r>
            <w:r w:rsidR="00F17FED" w:rsidRPr="00F17FED">
              <w:rPr>
                <w:rFonts w:ascii="Arial" w:hAnsi="Arial" w:cs="Arial"/>
                <w:sz w:val="18"/>
                <w:szCs w:val="18"/>
              </w:rPr>
              <w:t xml:space="preserve"> </w:t>
            </w:r>
            <w:r w:rsidR="00F17FED">
              <w:rPr>
                <w:rFonts w:ascii="Arial" w:hAnsi="Arial" w:cs="Arial"/>
                <w:sz w:val="18"/>
                <w:szCs w:val="18"/>
              </w:rPr>
              <w:t>σύνολο</w:t>
            </w:r>
            <w:r w:rsidR="00F17FED" w:rsidRPr="00F17FED">
              <w:rPr>
                <w:rFonts w:ascii="Arial" w:hAnsi="Arial" w:cs="Arial"/>
                <w:sz w:val="18"/>
                <w:szCs w:val="18"/>
              </w:rPr>
              <w:t xml:space="preserve"> </w:t>
            </w:r>
            <w:r w:rsidR="00F17FED">
              <w:rPr>
                <w:rFonts w:ascii="Arial" w:hAnsi="Arial" w:cs="Arial"/>
                <w:sz w:val="18"/>
                <w:szCs w:val="18"/>
              </w:rPr>
              <w:t>της</w:t>
            </w:r>
            <w:r w:rsidR="00F17FED" w:rsidRPr="00F17FED">
              <w:rPr>
                <w:rFonts w:ascii="Arial" w:hAnsi="Arial" w:cs="Arial"/>
                <w:sz w:val="18"/>
                <w:szCs w:val="18"/>
              </w:rPr>
              <w:t xml:space="preserve"> </w:t>
            </w:r>
            <w:r w:rsidR="00F17FED">
              <w:rPr>
                <w:rFonts w:ascii="Arial" w:hAnsi="Arial" w:cs="Arial"/>
                <w:sz w:val="18"/>
                <w:szCs w:val="18"/>
              </w:rPr>
              <w:t>χρήσης</w:t>
            </w:r>
            <w:r w:rsidR="00F17FED" w:rsidRPr="00F17FED">
              <w:rPr>
                <w:rFonts w:ascii="Arial" w:hAnsi="Arial" w:cs="Arial"/>
                <w:sz w:val="18"/>
                <w:szCs w:val="18"/>
              </w:rPr>
              <w:t xml:space="preserve"> </w:t>
            </w:r>
            <w:r w:rsidR="00F17FED">
              <w:rPr>
                <w:rFonts w:ascii="Arial" w:hAnsi="Arial" w:cs="Arial"/>
                <w:sz w:val="18"/>
                <w:szCs w:val="18"/>
              </w:rPr>
              <w:t>αναμένεται</w:t>
            </w:r>
            <w:r w:rsidR="00F17FED" w:rsidRPr="00F17FED">
              <w:rPr>
                <w:rFonts w:ascii="Arial" w:hAnsi="Arial" w:cs="Arial"/>
                <w:sz w:val="18"/>
                <w:szCs w:val="18"/>
              </w:rPr>
              <w:t xml:space="preserve"> </w:t>
            </w:r>
            <w:r w:rsidR="00F17FED">
              <w:rPr>
                <w:rFonts w:ascii="Arial" w:hAnsi="Arial" w:cs="Arial"/>
                <w:sz w:val="18"/>
                <w:szCs w:val="18"/>
              </w:rPr>
              <w:t>να</w:t>
            </w:r>
            <w:r w:rsidR="00F17FED" w:rsidRPr="00F17FED">
              <w:rPr>
                <w:rFonts w:ascii="Arial" w:hAnsi="Arial" w:cs="Arial"/>
                <w:sz w:val="18"/>
                <w:szCs w:val="18"/>
              </w:rPr>
              <w:t xml:space="preserve"> </w:t>
            </w:r>
            <w:r w:rsidR="00F17FED">
              <w:rPr>
                <w:rFonts w:ascii="Arial" w:hAnsi="Arial" w:cs="Arial"/>
                <w:sz w:val="18"/>
                <w:szCs w:val="18"/>
              </w:rPr>
              <w:t>είναι στα ίδια επίπεδα με τ</w:t>
            </w:r>
            <w:r w:rsidR="002A775D">
              <w:rPr>
                <w:rFonts w:ascii="Arial" w:hAnsi="Arial" w:cs="Arial"/>
                <w:sz w:val="18"/>
                <w:szCs w:val="18"/>
              </w:rPr>
              <w:t>ο</w:t>
            </w:r>
            <w:r w:rsidR="00F17FED">
              <w:rPr>
                <w:rFonts w:ascii="Arial" w:hAnsi="Arial" w:cs="Arial"/>
                <w:sz w:val="18"/>
                <w:szCs w:val="18"/>
              </w:rPr>
              <w:t xml:space="preserve"> προηγούμεν</w:t>
            </w:r>
            <w:r w:rsidR="002A775D">
              <w:rPr>
                <w:rFonts w:ascii="Arial" w:hAnsi="Arial" w:cs="Arial"/>
                <w:sz w:val="18"/>
                <w:szCs w:val="18"/>
              </w:rPr>
              <w:t>ο</w:t>
            </w:r>
            <w:r w:rsidR="00F17FED">
              <w:rPr>
                <w:rFonts w:ascii="Arial" w:hAnsi="Arial" w:cs="Arial"/>
                <w:sz w:val="18"/>
                <w:szCs w:val="18"/>
              </w:rPr>
              <w:t xml:space="preserve"> </w:t>
            </w:r>
            <w:r w:rsidR="002A775D">
              <w:rPr>
                <w:rFonts w:ascii="Arial" w:hAnsi="Arial" w:cs="Arial"/>
                <w:sz w:val="18"/>
                <w:szCs w:val="18"/>
              </w:rPr>
              <w:t>έτος</w:t>
            </w:r>
            <w:r w:rsidR="00C22FEB" w:rsidRPr="00F17FED">
              <w:rPr>
                <w:rFonts w:ascii="Arial" w:hAnsi="Arial" w:cs="Arial"/>
                <w:sz w:val="18"/>
                <w:szCs w:val="18"/>
              </w:rPr>
              <w:t>.</w:t>
            </w:r>
          </w:p>
        </w:tc>
        <w:tc>
          <w:tcPr>
            <w:tcW w:w="3876" w:type="dxa"/>
          </w:tcPr>
          <w:p w:rsidR="005A4472" w:rsidRPr="00752CF4" w:rsidRDefault="00B20953" w:rsidP="00007BC6">
            <w:pPr>
              <w:pStyle w:val="Themis"/>
              <w:spacing w:after="0" w:line="240" w:lineRule="auto"/>
              <w:rPr>
                <w:rFonts w:ascii="Arial" w:hAnsi="Arial" w:cs="Arial"/>
                <w:sz w:val="18"/>
                <w:szCs w:val="18"/>
                <w:highlight w:val="yellow"/>
                <w:lang w:val="en-GB" w:eastAsia="el-GR"/>
              </w:rPr>
            </w:pPr>
            <w:r w:rsidRPr="00AE70D9">
              <w:rPr>
                <w:rFonts w:ascii="Arial" w:hAnsi="Arial" w:cs="Arial"/>
                <w:noProof/>
                <w:sz w:val="18"/>
                <w:szCs w:val="18"/>
                <w:lang w:eastAsia="el-GR"/>
              </w:rPr>
              <w:drawing>
                <wp:inline distT="0" distB="0" distL="0" distR="0" wp14:anchorId="6058B8D3">
                  <wp:extent cx="2176927" cy="108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55692" r="41767"/>
                          <a:stretch/>
                        </pic:blipFill>
                        <pic:spPr bwMode="auto">
                          <a:xfrm>
                            <a:off x="0" y="0"/>
                            <a:ext cx="2176927"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A4472" w:rsidRDefault="005A4472" w:rsidP="005A4472">
      <w:pPr>
        <w:autoSpaceDE w:val="0"/>
        <w:autoSpaceDN w:val="0"/>
        <w:adjustRightInd w:val="0"/>
        <w:rPr>
          <w:rFonts w:ascii="Arial" w:hAnsi="Arial" w:cs="Arial"/>
          <w:sz w:val="18"/>
          <w:szCs w:val="18"/>
          <w:highlight w:val="yellow"/>
          <w:lang w:val="en-US"/>
        </w:rPr>
      </w:pPr>
    </w:p>
    <w:p w:rsidR="004B1765" w:rsidRDefault="004B1765" w:rsidP="005A4472">
      <w:pPr>
        <w:autoSpaceDE w:val="0"/>
        <w:autoSpaceDN w:val="0"/>
        <w:adjustRightInd w:val="0"/>
        <w:rPr>
          <w:rFonts w:ascii="Arial" w:hAnsi="Arial" w:cs="Arial"/>
          <w:sz w:val="18"/>
          <w:szCs w:val="18"/>
          <w:highlight w:val="yellow"/>
          <w:lang w:val="en-US"/>
        </w:rPr>
      </w:pPr>
    </w:p>
    <w:tbl>
      <w:tblPr>
        <w:tblW w:w="9792" w:type="dxa"/>
        <w:tblInd w:w="-10" w:type="dxa"/>
        <w:tblLook w:val="04A0" w:firstRow="1" w:lastRow="0" w:firstColumn="1" w:lastColumn="0" w:noHBand="0" w:noVBand="1"/>
      </w:tblPr>
      <w:tblGrid>
        <w:gridCol w:w="3690"/>
        <w:gridCol w:w="1017"/>
        <w:gridCol w:w="1017"/>
        <w:gridCol w:w="1017"/>
        <w:gridCol w:w="1017"/>
        <w:gridCol w:w="1017"/>
        <w:gridCol w:w="1017"/>
      </w:tblGrid>
      <w:tr w:rsidR="00EA0491" w:rsidTr="00EA0491">
        <w:trPr>
          <w:trHeight w:val="315"/>
        </w:trPr>
        <w:tc>
          <w:tcPr>
            <w:tcW w:w="9792" w:type="dxa"/>
            <w:gridSpan w:val="7"/>
            <w:tcBorders>
              <w:top w:val="single" w:sz="8" w:space="0" w:color="BFBFBF"/>
              <w:left w:val="single" w:sz="8" w:space="0" w:color="BFBFBF"/>
              <w:bottom w:val="single" w:sz="8" w:space="0" w:color="BFBFBF"/>
              <w:right w:val="single" w:sz="8" w:space="0" w:color="BFBFBF"/>
            </w:tcBorders>
            <w:shd w:val="clear" w:color="auto" w:fill="auto"/>
            <w:vAlign w:val="center"/>
            <w:hideMark/>
          </w:tcPr>
          <w:p w:rsidR="00EA0491" w:rsidRDefault="00EA0491">
            <w:pPr>
              <w:rPr>
                <w:rFonts w:ascii="Arial" w:hAnsi="Arial" w:cs="Arial"/>
                <w:b/>
                <w:bCs/>
                <w:color w:val="244061"/>
                <w:sz w:val="18"/>
                <w:szCs w:val="18"/>
              </w:rPr>
            </w:pPr>
            <w:r>
              <w:rPr>
                <w:rFonts w:ascii="Arial" w:hAnsi="Arial" w:cs="Arial"/>
                <w:b/>
                <w:bCs/>
                <w:color w:val="244061"/>
                <w:sz w:val="18"/>
                <w:szCs w:val="18"/>
              </w:rPr>
              <w:t>Λοιπά λειτουργικά έξοδα β’ τριμήνου και α’ εξαμήνου 2017 και 2016</w:t>
            </w:r>
          </w:p>
        </w:tc>
      </w:tr>
      <w:tr w:rsidR="00EA0491" w:rsidTr="00074E2A">
        <w:trPr>
          <w:trHeight w:val="495"/>
        </w:trPr>
        <w:tc>
          <w:tcPr>
            <w:tcW w:w="3690" w:type="dxa"/>
            <w:tcBorders>
              <w:top w:val="nil"/>
              <w:left w:val="single" w:sz="8" w:space="0" w:color="BFBFBF"/>
              <w:bottom w:val="single" w:sz="8" w:space="0" w:color="BFBFBF"/>
              <w:right w:val="single" w:sz="8" w:space="0" w:color="BFBFBF"/>
            </w:tcBorders>
            <w:shd w:val="clear" w:color="000000" w:fill="808080"/>
            <w:vAlign w:val="center"/>
            <w:hideMark/>
          </w:tcPr>
          <w:p w:rsidR="00EA0491" w:rsidRDefault="00EA0491">
            <w:pPr>
              <w:rPr>
                <w:rFonts w:ascii="Arial" w:hAnsi="Arial" w:cs="Arial"/>
                <w:i/>
                <w:iCs/>
                <w:color w:val="FFFFFF"/>
                <w:sz w:val="18"/>
                <w:szCs w:val="18"/>
              </w:rPr>
            </w:pPr>
            <w:r>
              <w:rPr>
                <w:rFonts w:ascii="Arial" w:hAnsi="Arial" w:cs="Arial"/>
                <w:i/>
                <w:iCs/>
                <w:color w:val="FFFFFF"/>
                <w:sz w:val="18"/>
                <w:szCs w:val="18"/>
              </w:rPr>
              <w:t>(Ποσά σε χιλ. ευρώ)</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β’ τρίμηνο 2017</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β’ τρίμηνο 2016</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Δ</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α' εξάμηνο 2017</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α' εξάμηνο 2016</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Δ</w:t>
            </w:r>
          </w:p>
        </w:tc>
      </w:tr>
      <w:tr w:rsidR="00EA0491" w:rsidTr="000A1641">
        <w:trPr>
          <w:trHeight w:val="267"/>
        </w:trPr>
        <w:tc>
          <w:tcPr>
            <w:tcW w:w="369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Κόστος παροχών πληροφορικής</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18.727</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13.246</w:t>
            </w:r>
          </w:p>
        </w:tc>
        <w:tc>
          <w:tcPr>
            <w:tcW w:w="1017"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41,4 </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35.004</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28.546</w:t>
            </w:r>
          </w:p>
        </w:tc>
        <w:tc>
          <w:tcPr>
            <w:tcW w:w="1017"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22,6 </w:t>
            </w:r>
          </w:p>
        </w:tc>
      </w:tr>
      <w:tr w:rsidR="00EA0491" w:rsidTr="00074E2A">
        <w:trPr>
          <w:trHeight w:val="452"/>
        </w:trPr>
        <w:tc>
          <w:tcPr>
            <w:tcW w:w="369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Αμοιβές οργανισμών κοινής ωφέλειας και τηλεπικοινωνίας</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3.8</w:t>
            </w:r>
            <w:r w:rsidR="00797228">
              <w:rPr>
                <w:rFonts w:ascii="Arial" w:hAnsi="Arial" w:cs="Arial"/>
                <w:color w:val="000000"/>
                <w:sz w:val="18"/>
                <w:szCs w:val="18"/>
              </w:rPr>
              <w:t>00</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3.367</w:t>
            </w:r>
          </w:p>
        </w:tc>
        <w:tc>
          <w:tcPr>
            <w:tcW w:w="1017"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12,9 </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7.703</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6.624</w:t>
            </w:r>
          </w:p>
        </w:tc>
        <w:tc>
          <w:tcPr>
            <w:tcW w:w="1017"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16,3 </w:t>
            </w:r>
          </w:p>
        </w:tc>
      </w:tr>
      <w:tr w:rsidR="00EA0491" w:rsidTr="00074E2A">
        <w:trPr>
          <w:trHeight w:val="315"/>
        </w:trPr>
        <w:tc>
          <w:tcPr>
            <w:tcW w:w="369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Ενοίκια</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1.563</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2.394</w:t>
            </w:r>
          </w:p>
        </w:tc>
        <w:tc>
          <w:tcPr>
            <w:tcW w:w="1017" w:type="dxa"/>
            <w:tcBorders>
              <w:top w:val="nil"/>
              <w:left w:val="nil"/>
              <w:bottom w:val="single" w:sz="8" w:space="0" w:color="BFBFBF"/>
              <w:right w:val="single" w:sz="8" w:space="0" w:color="BFBFBF"/>
            </w:tcBorders>
            <w:shd w:val="clear" w:color="000000" w:fill="FFFFFF"/>
            <w:vAlign w:val="center"/>
            <w:hideMark/>
          </w:tcPr>
          <w:p w:rsidR="00EA0491" w:rsidRDefault="00074E2A">
            <w:pPr>
              <w:jc w:val="center"/>
              <w:rPr>
                <w:rFonts w:ascii="Arial" w:hAnsi="Arial" w:cs="Arial"/>
                <w:color w:val="000000"/>
                <w:sz w:val="18"/>
                <w:szCs w:val="18"/>
              </w:rPr>
            </w:pPr>
            <w:r>
              <w:rPr>
                <w:rFonts w:ascii="Arial" w:hAnsi="Arial" w:cs="Arial"/>
                <w:color w:val="000000"/>
                <w:sz w:val="18"/>
                <w:szCs w:val="18"/>
              </w:rPr>
              <w:t>(</w:t>
            </w:r>
            <w:r w:rsidR="00EA0491">
              <w:rPr>
                <w:rFonts w:ascii="Arial" w:hAnsi="Arial" w:cs="Arial"/>
                <w:color w:val="000000"/>
                <w:sz w:val="18"/>
                <w:szCs w:val="18"/>
              </w:rPr>
              <w:t>34,7)</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3.426</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4.459</w:t>
            </w:r>
          </w:p>
        </w:tc>
        <w:tc>
          <w:tcPr>
            <w:tcW w:w="1017" w:type="dxa"/>
            <w:tcBorders>
              <w:top w:val="nil"/>
              <w:left w:val="nil"/>
              <w:bottom w:val="single" w:sz="8" w:space="0" w:color="BFBFBF"/>
              <w:right w:val="single" w:sz="8" w:space="0" w:color="BFBFBF"/>
            </w:tcBorders>
            <w:shd w:val="clear" w:color="000000" w:fill="FFFFFF"/>
            <w:vAlign w:val="center"/>
            <w:hideMark/>
          </w:tcPr>
          <w:p w:rsidR="00EA0491" w:rsidRDefault="00074E2A">
            <w:pPr>
              <w:jc w:val="center"/>
              <w:rPr>
                <w:rFonts w:ascii="Arial" w:hAnsi="Arial" w:cs="Arial"/>
                <w:color w:val="000000"/>
                <w:sz w:val="18"/>
                <w:szCs w:val="18"/>
              </w:rPr>
            </w:pPr>
            <w:r>
              <w:rPr>
                <w:rFonts w:ascii="Arial" w:hAnsi="Arial" w:cs="Arial"/>
                <w:color w:val="000000"/>
                <w:sz w:val="18"/>
                <w:szCs w:val="18"/>
              </w:rPr>
              <w:t>(</w:t>
            </w:r>
            <w:r w:rsidR="00EA0491">
              <w:rPr>
                <w:rFonts w:ascii="Arial" w:hAnsi="Arial" w:cs="Arial"/>
                <w:color w:val="000000"/>
                <w:sz w:val="18"/>
                <w:szCs w:val="18"/>
              </w:rPr>
              <w:t>23,2)</w:t>
            </w:r>
          </w:p>
        </w:tc>
      </w:tr>
      <w:tr w:rsidR="00EA0491" w:rsidTr="00074E2A">
        <w:trPr>
          <w:trHeight w:val="315"/>
        </w:trPr>
        <w:tc>
          <w:tcPr>
            <w:tcW w:w="3690" w:type="dxa"/>
            <w:tcBorders>
              <w:top w:val="nil"/>
              <w:left w:val="single" w:sz="8" w:space="0" w:color="BFBFBF"/>
              <w:bottom w:val="single" w:sz="8" w:space="0" w:color="BFBFBF"/>
              <w:right w:val="single" w:sz="8" w:space="0" w:color="BFBFBF"/>
            </w:tcBorders>
            <w:shd w:val="clear" w:color="auto" w:fill="17365D"/>
            <w:vAlign w:val="center"/>
            <w:hideMark/>
          </w:tcPr>
          <w:p w:rsidR="00EA0491" w:rsidRDefault="00797228">
            <w:pPr>
              <w:rPr>
                <w:rFonts w:ascii="Arial" w:hAnsi="Arial" w:cs="Arial"/>
                <w:color w:val="FFFFFF"/>
                <w:sz w:val="18"/>
                <w:szCs w:val="18"/>
              </w:rPr>
            </w:pPr>
            <w:r>
              <w:rPr>
                <w:rFonts w:ascii="Arial" w:hAnsi="Arial" w:cs="Arial"/>
                <w:color w:val="FFFFFF"/>
                <w:sz w:val="18"/>
                <w:szCs w:val="18"/>
              </w:rPr>
              <w:t>Ανάλωση αποθεμάτων</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19.139</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20.567</w:t>
            </w:r>
          </w:p>
        </w:tc>
        <w:tc>
          <w:tcPr>
            <w:tcW w:w="1017" w:type="dxa"/>
            <w:tcBorders>
              <w:top w:val="nil"/>
              <w:left w:val="nil"/>
              <w:bottom w:val="single" w:sz="8" w:space="0" w:color="BFBFBF"/>
              <w:right w:val="single" w:sz="8" w:space="0" w:color="BFBFBF"/>
            </w:tcBorders>
            <w:shd w:val="clear" w:color="000000" w:fill="FFFFFF"/>
            <w:vAlign w:val="center"/>
            <w:hideMark/>
          </w:tcPr>
          <w:p w:rsidR="00EA0491" w:rsidRDefault="00074E2A">
            <w:pPr>
              <w:jc w:val="center"/>
              <w:rPr>
                <w:rFonts w:ascii="Arial" w:hAnsi="Arial" w:cs="Arial"/>
                <w:color w:val="000000"/>
                <w:sz w:val="18"/>
                <w:szCs w:val="18"/>
              </w:rPr>
            </w:pPr>
            <w:r>
              <w:rPr>
                <w:rFonts w:ascii="Arial" w:hAnsi="Arial" w:cs="Arial"/>
                <w:color w:val="000000"/>
                <w:sz w:val="18"/>
                <w:szCs w:val="18"/>
              </w:rPr>
              <w:t>(</w:t>
            </w:r>
            <w:r w:rsidR="00EA0491">
              <w:rPr>
                <w:rFonts w:ascii="Arial" w:hAnsi="Arial" w:cs="Arial"/>
                <w:color w:val="000000"/>
                <w:sz w:val="18"/>
                <w:szCs w:val="18"/>
              </w:rPr>
              <w:t>6,9)</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38.955</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43.792</w:t>
            </w:r>
          </w:p>
        </w:tc>
        <w:tc>
          <w:tcPr>
            <w:tcW w:w="1017" w:type="dxa"/>
            <w:tcBorders>
              <w:top w:val="nil"/>
              <w:left w:val="nil"/>
              <w:bottom w:val="single" w:sz="8" w:space="0" w:color="BFBFBF"/>
              <w:right w:val="single" w:sz="8" w:space="0" w:color="BFBFBF"/>
            </w:tcBorders>
            <w:shd w:val="clear" w:color="000000" w:fill="FFFFFF"/>
            <w:vAlign w:val="center"/>
            <w:hideMark/>
          </w:tcPr>
          <w:p w:rsidR="00EA0491" w:rsidRDefault="00074E2A">
            <w:pPr>
              <w:jc w:val="center"/>
              <w:rPr>
                <w:rFonts w:ascii="Arial" w:hAnsi="Arial" w:cs="Arial"/>
                <w:color w:val="000000"/>
                <w:sz w:val="18"/>
                <w:szCs w:val="18"/>
              </w:rPr>
            </w:pPr>
            <w:r>
              <w:rPr>
                <w:rFonts w:ascii="Arial" w:hAnsi="Arial" w:cs="Arial"/>
                <w:color w:val="000000"/>
                <w:sz w:val="18"/>
                <w:szCs w:val="18"/>
              </w:rPr>
              <w:t>(</w:t>
            </w:r>
            <w:r w:rsidR="00EA0491">
              <w:rPr>
                <w:rFonts w:ascii="Arial" w:hAnsi="Arial" w:cs="Arial"/>
                <w:color w:val="000000"/>
                <w:sz w:val="18"/>
                <w:szCs w:val="18"/>
              </w:rPr>
              <w:t>11,0)</w:t>
            </w:r>
          </w:p>
        </w:tc>
      </w:tr>
      <w:tr w:rsidR="00EA0491" w:rsidTr="00074E2A">
        <w:trPr>
          <w:trHeight w:val="315"/>
        </w:trPr>
        <w:tc>
          <w:tcPr>
            <w:tcW w:w="3690" w:type="dxa"/>
            <w:tcBorders>
              <w:top w:val="nil"/>
              <w:left w:val="single" w:sz="8" w:space="0" w:color="BFBFBF"/>
              <w:bottom w:val="single" w:sz="8" w:space="0" w:color="BFBFBF"/>
              <w:right w:val="single" w:sz="8" w:space="0" w:color="BFBFBF"/>
            </w:tcBorders>
            <w:shd w:val="clear" w:color="000000" w:fill="17365D"/>
            <w:vAlign w:val="center"/>
            <w:hideMark/>
          </w:tcPr>
          <w:p w:rsidR="00EA0491" w:rsidRDefault="00EA0491">
            <w:pPr>
              <w:rPr>
                <w:rFonts w:ascii="Arial" w:hAnsi="Arial" w:cs="Arial"/>
                <w:color w:val="FFFFFF"/>
                <w:sz w:val="18"/>
                <w:szCs w:val="18"/>
              </w:rPr>
            </w:pPr>
            <w:r>
              <w:rPr>
                <w:rFonts w:ascii="Arial" w:hAnsi="Arial" w:cs="Arial"/>
                <w:color w:val="FFFFFF"/>
                <w:sz w:val="18"/>
                <w:szCs w:val="18"/>
              </w:rPr>
              <w:t xml:space="preserve">Λοιπά έξοδα </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26.236</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16.811</w:t>
            </w:r>
          </w:p>
        </w:tc>
        <w:tc>
          <w:tcPr>
            <w:tcW w:w="1017"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56,1 </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42.292</w:t>
            </w:r>
          </w:p>
        </w:tc>
        <w:tc>
          <w:tcPr>
            <w:tcW w:w="1017" w:type="dxa"/>
            <w:tcBorders>
              <w:top w:val="nil"/>
              <w:left w:val="nil"/>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28.272</w:t>
            </w:r>
          </w:p>
        </w:tc>
        <w:tc>
          <w:tcPr>
            <w:tcW w:w="1017" w:type="dxa"/>
            <w:tcBorders>
              <w:top w:val="nil"/>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 xml:space="preserve"> 49,6 </w:t>
            </w:r>
          </w:p>
        </w:tc>
      </w:tr>
      <w:tr w:rsidR="00EA0491" w:rsidTr="00074E2A">
        <w:trPr>
          <w:trHeight w:val="315"/>
        </w:trPr>
        <w:tc>
          <w:tcPr>
            <w:tcW w:w="3690" w:type="dxa"/>
            <w:tcBorders>
              <w:top w:val="nil"/>
              <w:left w:val="single" w:sz="8" w:space="0" w:color="BFBFBF"/>
              <w:bottom w:val="single" w:sz="8" w:space="0" w:color="BFBFBF"/>
              <w:right w:val="single" w:sz="8" w:space="0" w:color="BFBFBF"/>
            </w:tcBorders>
            <w:shd w:val="clear" w:color="000000" w:fill="808080"/>
            <w:vAlign w:val="center"/>
            <w:hideMark/>
          </w:tcPr>
          <w:p w:rsidR="00EA0491" w:rsidRDefault="00EA0491">
            <w:pPr>
              <w:rPr>
                <w:rFonts w:ascii="Calibri" w:hAnsi="Calibri" w:cs="Calibri"/>
                <w:color w:val="FFFFFF"/>
                <w:sz w:val="21"/>
                <w:szCs w:val="21"/>
              </w:rPr>
            </w:pPr>
            <w:r>
              <w:rPr>
                <w:rFonts w:ascii="Calibri" w:hAnsi="Calibri" w:cs="Calibri"/>
                <w:color w:val="FFFFFF"/>
                <w:sz w:val="21"/>
                <w:szCs w:val="21"/>
              </w:rPr>
              <w:t>Σύνολο</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69.465</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56.384</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xml:space="preserve"> 23,2 </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127.38</w:t>
            </w:r>
            <w:r w:rsidR="00BA6815">
              <w:rPr>
                <w:rFonts w:ascii="Arial" w:hAnsi="Arial" w:cs="Arial"/>
                <w:b/>
                <w:bCs/>
                <w:color w:val="FFFFFF"/>
                <w:sz w:val="18"/>
                <w:szCs w:val="18"/>
              </w:rPr>
              <w:t>0</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111.693</w:t>
            </w:r>
          </w:p>
        </w:tc>
        <w:tc>
          <w:tcPr>
            <w:tcW w:w="1017" w:type="dxa"/>
            <w:tcBorders>
              <w:top w:val="nil"/>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xml:space="preserve"> 14,0 </w:t>
            </w:r>
          </w:p>
        </w:tc>
      </w:tr>
    </w:tbl>
    <w:p w:rsidR="00F42CBC" w:rsidRPr="00752CF4" w:rsidRDefault="00F42CBC" w:rsidP="005A4472">
      <w:pPr>
        <w:rPr>
          <w:rFonts w:ascii="Arial" w:hAnsi="Arial" w:cs="Arial"/>
          <w:sz w:val="18"/>
          <w:szCs w:val="18"/>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3994"/>
        <w:gridCol w:w="3856"/>
      </w:tblGrid>
      <w:tr w:rsidR="007432C9" w:rsidRPr="007432C9" w:rsidTr="00007BC6">
        <w:trPr>
          <w:trHeight w:val="1449"/>
        </w:trPr>
        <w:tc>
          <w:tcPr>
            <w:tcW w:w="1219" w:type="dxa"/>
          </w:tcPr>
          <w:p w:rsidR="005A4472" w:rsidRPr="00F95EA7" w:rsidRDefault="00C22FEB" w:rsidP="00007BC6">
            <w:pPr>
              <w:pStyle w:val="Themis"/>
              <w:spacing w:after="0" w:line="240" w:lineRule="auto"/>
              <w:jc w:val="left"/>
              <w:rPr>
                <w:rFonts w:ascii="Arial" w:hAnsi="Arial" w:cs="Arial"/>
                <w:b/>
                <w:sz w:val="18"/>
                <w:szCs w:val="18"/>
                <w:lang w:val="en-GB" w:eastAsia="el-GR"/>
              </w:rPr>
            </w:pPr>
            <w:proofErr w:type="spellStart"/>
            <w:r w:rsidRPr="00C22FEB">
              <w:rPr>
                <w:rFonts w:ascii="Arial" w:hAnsi="Arial" w:cs="Arial"/>
                <w:b/>
                <w:sz w:val="18"/>
                <w:szCs w:val="18"/>
                <w:lang w:val="en-GB" w:eastAsia="el-GR"/>
              </w:rPr>
              <w:t>Λοι</w:t>
            </w:r>
            <w:proofErr w:type="spellEnd"/>
            <w:r w:rsidRPr="00C22FEB">
              <w:rPr>
                <w:rFonts w:ascii="Arial" w:hAnsi="Arial" w:cs="Arial"/>
                <w:b/>
                <w:sz w:val="18"/>
                <w:szCs w:val="18"/>
                <w:lang w:val="en-GB" w:eastAsia="el-GR"/>
              </w:rPr>
              <w:t xml:space="preserve">πά </w:t>
            </w:r>
            <w:proofErr w:type="spellStart"/>
            <w:r w:rsidRPr="00C22FEB">
              <w:rPr>
                <w:rFonts w:ascii="Arial" w:hAnsi="Arial" w:cs="Arial"/>
                <w:b/>
                <w:sz w:val="18"/>
                <w:szCs w:val="18"/>
                <w:lang w:val="en-GB" w:eastAsia="el-GR"/>
              </w:rPr>
              <w:t>λειτουργικά</w:t>
            </w:r>
            <w:proofErr w:type="spellEnd"/>
            <w:r w:rsidRPr="00C22FEB">
              <w:rPr>
                <w:rFonts w:ascii="Arial" w:hAnsi="Arial" w:cs="Arial"/>
                <w:b/>
                <w:sz w:val="18"/>
                <w:szCs w:val="18"/>
                <w:lang w:val="en-GB" w:eastAsia="el-GR"/>
              </w:rPr>
              <w:t xml:space="preserve"> </w:t>
            </w:r>
            <w:proofErr w:type="spellStart"/>
            <w:r w:rsidRPr="00C22FEB">
              <w:rPr>
                <w:rFonts w:ascii="Arial" w:hAnsi="Arial" w:cs="Arial"/>
                <w:b/>
                <w:sz w:val="18"/>
                <w:szCs w:val="18"/>
                <w:lang w:val="en-GB" w:eastAsia="el-GR"/>
              </w:rPr>
              <w:t>έξοδ</w:t>
            </w:r>
            <w:proofErr w:type="spellEnd"/>
            <w:r w:rsidRPr="00C22FEB">
              <w:rPr>
                <w:rFonts w:ascii="Arial" w:hAnsi="Arial" w:cs="Arial"/>
                <w:b/>
                <w:sz w:val="18"/>
                <w:szCs w:val="18"/>
                <w:lang w:val="en-GB" w:eastAsia="el-GR"/>
              </w:rPr>
              <w:t>α</w:t>
            </w:r>
          </w:p>
        </w:tc>
        <w:tc>
          <w:tcPr>
            <w:tcW w:w="4191" w:type="dxa"/>
          </w:tcPr>
          <w:p w:rsidR="005A4472" w:rsidRPr="00BA6815" w:rsidRDefault="00C22FEB" w:rsidP="000A1641">
            <w:pPr>
              <w:autoSpaceDE w:val="0"/>
              <w:autoSpaceDN w:val="0"/>
              <w:adjustRightInd w:val="0"/>
              <w:jc w:val="both"/>
              <w:rPr>
                <w:rFonts w:ascii="Arial" w:hAnsi="Arial" w:cs="Arial"/>
                <w:sz w:val="18"/>
                <w:szCs w:val="18"/>
              </w:rPr>
            </w:pPr>
            <w:r w:rsidRPr="00C22FEB">
              <w:rPr>
                <w:rFonts w:ascii="Arial" w:hAnsi="Arial" w:cs="Arial"/>
                <w:sz w:val="18"/>
                <w:szCs w:val="18"/>
              </w:rPr>
              <w:t>Τα</w:t>
            </w:r>
            <w:r w:rsidRPr="00BA6815">
              <w:rPr>
                <w:rFonts w:ascii="Arial" w:hAnsi="Arial" w:cs="Arial"/>
                <w:sz w:val="18"/>
                <w:szCs w:val="18"/>
              </w:rPr>
              <w:t xml:space="preserve"> </w:t>
            </w:r>
            <w:r w:rsidRPr="00C22FEB">
              <w:rPr>
                <w:rFonts w:ascii="Arial" w:hAnsi="Arial" w:cs="Arial"/>
                <w:sz w:val="18"/>
                <w:szCs w:val="18"/>
              </w:rPr>
              <w:t>λοιπά</w:t>
            </w:r>
            <w:r w:rsidRPr="00BA6815">
              <w:rPr>
                <w:rFonts w:ascii="Arial" w:hAnsi="Arial" w:cs="Arial"/>
                <w:sz w:val="18"/>
                <w:szCs w:val="18"/>
              </w:rPr>
              <w:t xml:space="preserve"> </w:t>
            </w:r>
            <w:r w:rsidRPr="00C22FEB">
              <w:rPr>
                <w:rFonts w:ascii="Arial" w:hAnsi="Arial" w:cs="Arial"/>
                <w:sz w:val="18"/>
                <w:szCs w:val="18"/>
              </w:rPr>
              <w:t>λειτουργικά</w:t>
            </w:r>
            <w:r w:rsidRPr="00BA6815">
              <w:rPr>
                <w:rFonts w:ascii="Arial" w:hAnsi="Arial" w:cs="Arial"/>
                <w:sz w:val="18"/>
                <w:szCs w:val="18"/>
              </w:rPr>
              <w:t xml:space="preserve"> </w:t>
            </w:r>
            <w:r w:rsidRPr="00C22FEB">
              <w:rPr>
                <w:rFonts w:ascii="Arial" w:hAnsi="Arial" w:cs="Arial"/>
                <w:sz w:val="18"/>
                <w:szCs w:val="18"/>
              </w:rPr>
              <w:t>έξοδα</w:t>
            </w:r>
            <w:r w:rsidRPr="00BA6815">
              <w:rPr>
                <w:rFonts w:ascii="Arial" w:hAnsi="Arial" w:cs="Arial"/>
                <w:sz w:val="18"/>
                <w:szCs w:val="18"/>
              </w:rPr>
              <w:t xml:space="preserve"> </w:t>
            </w:r>
            <w:r w:rsidRPr="00C22FEB">
              <w:rPr>
                <w:rFonts w:ascii="Arial" w:hAnsi="Arial" w:cs="Arial"/>
                <w:sz w:val="18"/>
                <w:szCs w:val="18"/>
              </w:rPr>
              <w:t>το</w:t>
            </w:r>
            <w:r w:rsidRPr="00BA6815">
              <w:rPr>
                <w:rFonts w:ascii="Arial" w:hAnsi="Arial" w:cs="Arial"/>
                <w:sz w:val="18"/>
                <w:szCs w:val="18"/>
              </w:rPr>
              <w:t xml:space="preserve"> </w:t>
            </w:r>
            <w:r w:rsidRPr="00C22FEB">
              <w:rPr>
                <w:rFonts w:ascii="Arial" w:hAnsi="Arial" w:cs="Arial"/>
                <w:sz w:val="18"/>
                <w:szCs w:val="18"/>
              </w:rPr>
              <w:t>α</w:t>
            </w:r>
            <w:r w:rsidRPr="00BA6815">
              <w:rPr>
                <w:rFonts w:ascii="Arial" w:hAnsi="Arial" w:cs="Arial"/>
                <w:sz w:val="18"/>
                <w:szCs w:val="18"/>
              </w:rPr>
              <w:t xml:space="preserve">’ </w:t>
            </w:r>
            <w:r w:rsidRPr="00C22FEB">
              <w:rPr>
                <w:rFonts w:ascii="Arial" w:hAnsi="Arial" w:cs="Arial"/>
                <w:sz w:val="18"/>
                <w:szCs w:val="18"/>
              </w:rPr>
              <w:t>εξάμηνο</w:t>
            </w:r>
            <w:r w:rsidRPr="00BA6815">
              <w:rPr>
                <w:rFonts w:ascii="Arial" w:hAnsi="Arial" w:cs="Arial"/>
                <w:sz w:val="18"/>
                <w:szCs w:val="18"/>
              </w:rPr>
              <w:t xml:space="preserve"> </w:t>
            </w:r>
            <w:r w:rsidRPr="00C22FEB">
              <w:rPr>
                <w:rFonts w:ascii="Arial" w:hAnsi="Arial" w:cs="Arial"/>
                <w:sz w:val="18"/>
                <w:szCs w:val="18"/>
              </w:rPr>
              <w:t>του</w:t>
            </w:r>
            <w:r w:rsidRPr="00BA6815">
              <w:rPr>
                <w:rFonts w:ascii="Arial" w:hAnsi="Arial" w:cs="Arial"/>
                <w:sz w:val="18"/>
                <w:szCs w:val="18"/>
              </w:rPr>
              <w:t xml:space="preserve"> 2017 </w:t>
            </w:r>
            <w:r>
              <w:rPr>
                <w:rFonts w:ascii="Arial" w:hAnsi="Arial" w:cs="Arial"/>
                <w:sz w:val="18"/>
                <w:szCs w:val="18"/>
              </w:rPr>
              <w:t>αυξή</w:t>
            </w:r>
            <w:r w:rsidRPr="00C22FEB">
              <w:rPr>
                <w:rFonts w:ascii="Arial" w:hAnsi="Arial" w:cs="Arial"/>
                <w:sz w:val="18"/>
                <w:szCs w:val="18"/>
              </w:rPr>
              <w:t>θηκαν</w:t>
            </w:r>
            <w:r w:rsidRPr="00BA6815">
              <w:rPr>
                <w:rFonts w:ascii="Arial" w:hAnsi="Arial" w:cs="Arial"/>
                <w:sz w:val="18"/>
                <w:szCs w:val="18"/>
              </w:rPr>
              <w:t xml:space="preserve"> </w:t>
            </w:r>
            <w:r w:rsidRPr="00C22FEB">
              <w:rPr>
                <w:rFonts w:ascii="Arial" w:hAnsi="Arial" w:cs="Arial"/>
                <w:sz w:val="18"/>
                <w:szCs w:val="18"/>
              </w:rPr>
              <w:t>κατά</w:t>
            </w:r>
            <w:r w:rsidRPr="00BA6815">
              <w:rPr>
                <w:rFonts w:ascii="Arial" w:hAnsi="Arial" w:cs="Arial"/>
                <w:sz w:val="18"/>
                <w:szCs w:val="18"/>
              </w:rPr>
              <w:t xml:space="preserve"> 14,0% </w:t>
            </w:r>
            <w:r w:rsidRPr="00C22FEB">
              <w:rPr>
                <w:rFonts w:ascii="Arial" w:hAnsi="Arial" w:cs="Arial"/>
                <w:sz w:val="18"/>
                <w:szCs w:val="18"/>
              </w:rPr>
              <w:t>σε</w:t>
            </w:r>
            <w:r w:rsidRPr="00BA6815">
              <w:rPr>
                <w:rFonts w:ascii="Arial" w:hAnsi="Arial" w:cs="Arial"/>
                <w:sz w:val="18"/>
                <w:szCs w:val="18"/>
              </w:rPr>
              <w:t xml:space="preserve"> </w:t>
            </w:r>
            <w:r w:rsidRPr="00C22FEB">
              <w:rPr>
                <w:rFonts w:ascii="Arial" w:hAnsi="Arial" w:cs="Arial"/>
                <w:sz w:val="18"/>
                <w:szCs w:val="18"/>
              </w:rPr>
              <w:t>σχέση</w:t>
            </w:r>
            <w:r w:rsidRPr="00BA6815">
              <w:rPr>
                <w:rFonts w:ascii="Arial" w:hAnsi="Arial" w:cs="Arial"/>
                <w:sz w:val="18"/>
                <w:szCs w:val="18"/>
              </w:rPr>
              <w:t xml:space="preserve"> </w:t>
            </w:r>
            <w:r w:rsidRPr="00C22FEB">
              <w:rPr>
                <w:rFonts w:ascii="Arial" w:hAnsi="Arial" w:cs="Arial"/>
                <w:sz w:val="18"/>
                <w:szCs w:val="18"/>
              </w:rPr>
              <w:t>με</w:t>
            </w:r>
            <w:r w:rsidRPr="00BA6815">
              <w:rPr>
                <w:rFonts w:ascii="Arial" w:hAnsi="Arial" w:cs="Arial"/>
                <w:sz w:val="18"/>
                <w:szCs w:val="18"/>
              </w:rPr>
              <w:t xml:space="preserve"> </w:t>
            </w:r>
            <w:r w:rsidRPr="00C22FEB">
              <w:rPr>
                <w:rFonts w:ascii="Arial" w:hAnsi="Arial" w:cs="Arial"/>
                <w:sz w:val="18"/>
                <w:szCs w:val="18"/>
              </w:rPr>
              <w:t>πέρυσι</w:t>
            </w:r>
            <w:r w:rsidRPr="00BA6815">
              <w:rPr>
                <w:rFonts w:ascii="Arial" w:hAnsi="Arial" w:cs="Arial"/>
                <w:sz w:val="18"/>
                <w:szCs w:val="18"/>
              </w:rPr>
              <w:t xml:space="preserve"> </w:t>
            </w:r>
            <w:r w:rsidRPr="00C22FEB">
              <w:rPr>
                <w:rFonts w:ascii="Arial" w:hAnsi="Arial" w:cs="Arial"/>
                <w:sz w:val="18"/>
                <w:szCs w:val="18"/>
              </w:rPr>
              <w:t>και</w:t>
            </w:r>
            <w:r w:rsidRPr="00BA6815">
              <w:rPr>
                <w:rFonts w:ascii="Arial" w:hAnsi="Arial" w:cs="Arial"/>
                <w:sz w:val="18"/>
                <w:szCs w:val="18"/>
              </w:rPr>
              <w:t xml:space="preserve"> </w:t>
            </w:r>
            <w:r w:rsidRPr="00C22FEB">
              <w:rPr>
                <w:rFonts w:ascii="Arial" w:hAnsi="Arial" w:cs="Arial"/>
                <w:sz w:val="18"/>
                <w:szCs w:val="18"/>
              </w:rPr>
              <w:t>διαμορφώθηκαν</w:t>
            </w:r>
            <w:r w:rsidRPr="00BA6815">
              <w:rPr>
                <w:rFonts w:ascii="Arial" w:hAnsi="Arial" w:cs="Arial"/>
                <w:sz w:val="18"/>
                <w:szCs w:val="18"/>
              </w:rPr>
              <w:t xml:space="preserve"> </w:t>
            </w:r>
            <w:r w:rsidRPr="00C22FEB">
              <w:rPr>
                <w:rFonts w:ascii="Arial" w:hAnsi="Arial" w:cs="Arial"/>
                <w:sz w:val="18"/>
                <w:szCs w:val="18"/>
              </w:rPr>
              <w:t>σε</w:t>
            </w:r>
            <w:r w:rsidRPr="00BA6815">
              <w:rPr>
                <w:rFonts w:ascii="Arial" w:hAnsi="Arial" w:cs="Arial"/>
                <w:sz w:val="18"/>
                <w:szCs w:val="18"/>
              </w:rPr>
              <w:t xml:space="preserve"> €127,4</w:t>
            </w:r>
            <w:r w:rsidRPr="00C22FEB">
              <w:rPr>
                <w:rFonts w:ascii="Arial" w:hAnsi="Arial" w:cs="Arial"/>
                <w:sz w:val="18"/>
                <w:szCs w:val="18"/>
              </w:rPr>
              <w:t>εκ</w:t>
            </w:r>
            <w:r w:rsidRPr="00BA6815">
              <w:rPr>
                <w:rFonts w:ascii="Arial" w:hAnsi="Arial" w:cs="Arial"/>
                <w:sz w:val="18"/>
                <w:szCs w:val="18"/>
              </w:rPr>
              <w:t xml:space="preserve">. </w:t>
            </w:r>
            <w:r w:rsidRPr="00C22FEB">
              <w:rPr>
                <w:rFonts w:ascii="Arial" w:hAnsi="Arial" w:cs="Arial"/>
                <w:sz w:val="18"/>
                <w:szCs w:val="18"/>
              </w:rPr>
              <w:t>ενώ</w:t>
            </w:r>
            <w:r w:rsidRPr="00BA6815">
              <w:rPr>
                <w:rFonts w:ascii="Arial" w:hAnsi="Arial" w:cs="Arial"/>
                <w:sz w:val="18"/>
                <w:szCs w:val="18"/>
              </w:rPr>
              <w:t xml:space="preserve"> </w:t>
            </w:r>
            <w:r w:rsidRPr="00C22FEB">
              <w:rPr>
                <w:rFonts w:ascii="Arial" w:hAnsi="Arial" w:cs="Arial"/>
                <w:sz w:val="18"/>
                <w:szCs w:val="18"/>
              </w:rPr>
              <w:t>διαμορφώθηκαν</w:t>
            </w:r>
            <w:r w:rsidRPr="00BA6815">
              <w:rPr>
                <w:rFonts w:ascii="Arial" w:hAnsi="Arial" w:cs="Arial"/>
                <w:sz w:val="18"/>
                <w:szCs w:val="18"/>
              </w:rPr>
              <w:t xml:space="preserve"> </w:t>
            </w:r>
            <w:r w:rsidRPr="00C22FEB">
              <w:rPr>
                <w:rFonts w:ascii="Arial" w:hAnsi="Arial" w:cs="Arial"/>
                <w:sz w:val="18"/>
                <w:szCs w:val="18"/>
              </w:rPr>
              <w:t>σε</w:t>
            </w:r>
            <w:r w:rsidRPr="00BA6815">
              <w:rPr>
                <w:rFonts w:ascii="Arial" w:hAnsi="Arial" w:cs="Arial"/>
                <w:sz w:val="18"/>
                <w:szCs w:val="18"/>
              </w:rPr>
              <w:t xml:space="preserve"> €69,5</w:t>
            </w:r>
            <w:r w:rsidRPr="00C22FEB">
              <w:rPr>
                <w:rFonts w:ascii="Arial" w:hAnsi="Arial" w:cs="Arial"/>
                <w:sz w:val="18"/>
                <w:szCs w:val="18"/>
              </w:rPr>
              <w:t>εκ</w:t>
            </w:r>
            <w:r w:rsidRPr="00BA6815">
              <w:rPr>
                <w:rFonts w:ascii="Arial" w:hAnsi="Arial" w:cs="Arial"/>
                <w:sz w:val="18"/>
                <w:szCs w:val="18"/>
              </w:rPr>
              <w:t xml:space="preserve">. </w:t>
            </w:r>
            <w:r w:rsidRPr="00C22FEB">
              <w:rPr>
                <w:rFonts w:ascii="Arial" w:hAnsi="Arial" w:cs="Arial"/>
                <w:sz w:val="18"/>
                <w:szCs w:val="18"/>
              </w:rPr>
              <w:t>το</w:t>
            </w:r>
            <w:r w:rsidRPr="00BA6815">
              <w:rPr>
                <w:rFonts w:ascii="Arial" w:hAnsi="Arial" w:cs="Arial"/>
                <w:sz w:val="18"/>
                <w:szCs w:val="18"/>
              </w:rPr>
              <w:t xml:space="preserve"> </w:t>
            </w:r>
            <w:r w:rsidRPr="00C22FEB">
              <w:rPr>
                <w:rFonts w:ascii="Arial" w:hAnsi="Arial" w:cs="Arial"/>
                <w:sz w:val="18"/>
                <w:szCs w:val="18"/>
              </w:rPr>
              <w:t>β</w:t>
            </w:r>
            <w:r w:rsidRPr="00BA6815">
              <w:rPr>
                <w:rFonts w:ascii="Arial" w:hAnsi="Arial" w:cs="Arial"/>
                <w:sz w:val="18"/>
                <w:szCs w:val="18"/>
              </w:rPr>
              <w:t xml:space="preserve">’ </w:t>
            </w:r>
            <w:r w:rsidRPr="00C22FEB">
              <w:rPr>
                <w:rFonts w:ascii="Arial" w:hAnsi="Arial" w:cs="Arial"/>
                <w:sz w:val="18"/>
                <w:szCs w:val="18"/>
              </w:rPr>
              <w:t>τρίμηνο</w:t>
            </w:r>
            <w:r w:rsidRPr="00BA6815">
              <w:rPr>
                <w:rFonts w:ascii="Arial" w:hAnsi="Arial" w:cs="Arial"/>
                <w:sz w:val="18"/>
                <w:szCs w:val="18"/>
              </w:rPr>
              <w:t xml:space="preserve"> </w:t>
            </w:r>
            <w:r w:rsidRPr="00C22FEB">
              <w:rPr>
                <w:rFonts w:ascii="Arial" w:hAnsi="Arial" w:cs="Arial"/>
                <w:sz w:val="18"/>
                <w:szCs w:val="18"/>
              </w:rPr>
              <w:t>του</w:t>
            </w:r>
            <w:r w:rsidRPr="00BA6815">
              <w:rPr>
                <w:rFonts w:ascii="Arial" w:hAnsi="Arial" w:cs="Arial"/>
                <w:sz w:val="18"/>
                <w:szCs w:val="18"/>
              </w:rPr>
              <w:t xml:space="preserve"> 2017 </w:t>
            </w:r>
            <w:r w:rsidRPr="00C22FEB">
              <w:rPr>
                <w:rFonts w:ascii="Arial" w:hAnsi="Arial" w:cs="Arial"/>
                <w:sz w:val="18"/>
                <w:szCs w:val="18"/>
              </w:rPr>
              <w:t>σημειώνοντας</w:t>
            </w:r>
            <w:r w:rsidRPr="00BA6815">
              <w:rPr>
                <w:rFonts w:ascii="Arial" w:hAnsi="Arial" w:cs="Arial"/>
                <w:sz w:val="18"/>
                <w:szCs w:val="18"/>
              </w:rPr>
              <w:t xml:space="preserve"> </w:t>
            </w:r>
            <w:r>
              <w:rPr>
                <w:rFonts w:ascii="Arial" w:hAnsi="Arial" w:cs="Arial"/>
                <w:sz w:val="18"/>
                <w:szCs w:val="18"/>
              </w:rPr>
              <w:t>αύξηση</w:t>
            </w:r>
            <w:r w:rsidRPr="00BA6815">
              <w:rPr>
                <w:rFonts w:ascii="Arial" w:hAnsi="Arial" w:cs="Arial"/>
                <w:sz w:val="18"/>
                <w:szCs w:val="18"/>
              </w:rPr>
              <w:t xml:space="preserve"> </w:t>
            </w:r>
            <w:r w:rsidRPr="00C22FEB">
              <w:rPr>
                <w:rFonts w:ascii="Arial" w:hAnsi="Arial" w:cs="Arial"/>
                <w:sz w:val="18"/>
                <w:szCs w:val="18"/>
              </w:rPr>
              <w:t>κατά</w:t>
            </w:r>
            <w:r w:rsidRPr="00BA6815">
              <w:rPr>
                <w:rFonts w:ascii="Arial" w:hAnsi="Arial" w:cs="Arial"/>
                <w:sz w:val="18"/>
                <w:szCs w:val="18"/>
              </w:rPr>
              <w:t xml:space="preserve"> 23,2% </w:t>
            </w:r>
            <w:r w:rsidRPr="00C22FEB">
              <w:rPr>
                <w:rFonts w:ascii="Arial" w:hAnsi="Arial" w:cs="Arial"/>
                <w:sz w:val="18"/>
                <w:szCs w:val="18"/>
              </w:rPr>
              <w:t>έναντι</w:t>
            </w:r>
            <w:r w:rsidRPr="00BA6815">
              <w:rPr>
                <w:rFonts w:ascii="Arial" w:hAnsi="Arial" w:cs="Arial"/>
                <w:sz w:val="18"/>
                <w:szCs w:val="18"/>
              </w:rPr>
              <w:t xml:space="preserve"> </w:t>
            </w:r>
            <w:r w:rsidRPr="00C22FEB">
              <w:rPr>
                <w:rFonts w:ascii="Arial" w:hAnsi="Arial" w:cs="Arial"/>
                <w:sz w:val="18"/>
                <w:szCs w:val="18"/>
              </w:rPr>
              <w:t>του</w:t>
            </w:r>
            <w:r w:rsidRPr="00BA6815">
              <w:rPr>
                <w:rFonts w:ascii="Arial" w:hAnsi="Arial" w:cs="Arial"/>
                <w:sz w:val="18"/>
                <w:szCs w:val="18"/>
              </w:rPr>
              <w:t xml:space="preserve"> </w:t>
            </w:r>
            <w:r w:rsidRPr="00C22FEB">
              <w:rPr>
                <w:rFonts w:ascii="Arial" w:hAnsi="Arial" w:cs="Arial"/>
                <w:sz w:val="18"/>
                <w:szCs w:val="18"/>
              </w:rPr>
              <w:t>περσινού</w:t>
            </w:r>
            <w:r w:rsidRPr="00BA6815">
              <w:rPr>
                <w:rFonts w:ascii="Arial" w:hAnsi="Arial" w:cs="Arial"/>
                <w:sz w:val="18"/>
                <w:szCs w:val="18"/>
              </w:rPr>
              <w:t xml:space="preserve"> </w:t>
            </w:r>
            <w:r w:rsidRPr="00C22FEB">
              <w:rPr>
                <w:rFonts w:ascii="Arial" w:hAnsi="Arial" w:cs="Arial"/>
                <w:sz w:val="18"/>
                <w:szCs w:val="18"/>
              </w:rPr>
              <w:t>τριμήνου</w:t>
            </w:r>
            <w:r w:rsidRPr="00BA6815">
              <w:rPr>
                <w:rFonts w:ascii="Arial" w:hAnsi="Arial" w:cs="Arial"/>
                <w:sz w:val="18"/>
                <w:szCs w:val="18"/>
              </w:rPr>
              <w:t>,</w:t>
            </w:r>
            <w:r w:rsidR="00BA6815" w:rsidRPr="00BA6815">
              <w:rPr>
                <w:rFonts w:ascii="Arial" w:hAnsi="Arial" w:cs="Arial"/>
                <w:sz w:val="18"/>
                <w:szCs w:val="18"/>
              </w:rPr>
              <w:t xml:space="preserve"> </w:t>
            </w:r>
            <w:r w:rsidR="000A1641">
              <w:rPr>
                <w:rFonts w:ascii="Arial" w:hAnsi="Arial" w:cs="Arial"/>
                <w:sz w:val="18"/>
                <w:szCs w:val="18"/>
              </w:rPr>
              <w:t xml:space="preserve">κυρίως </w:t>
            </w:r>
            <w:r w:rsidR="00BA6815">
              <w:rPr>
                <w:rFonts w:ascii="Arial" w:hAnsi="Arial" w:cs="Arial"/>
                <w:sz w:val="18"/>
                <w:szCs w:val="18"/>
              </w:rPr>
              <w:t>λόγω</w:t>
            </w:r>
            <w:r w:rsidR="00BA6815" w:rsidRPr="00BA6815">
              <w:rPr>
                <w:rFonts w:ascii="Arial" w:hAnsi="Arial" w:cs="Arial"/>
                <w:sz w:val="18"/>
                <w:szCs w:val="18"/>
              </w:rPr>
              <w:t xml:space="preserve"> </w:t>
            </w:r>
            <w:r w:rsidR="00BA6815">
              <w:rPr>
                <w:rFonts w:ascii="Arial" w:hAnsi="Arial" w:cs="Arial"/>
                <w:sz w:val="18"/>
                <w:szCs w:val="18"/>
              </w:rPr>
              <w:t>αυξημέν</w:t>
            </w:r>
            <w:r w:rsidR="000A1641">
              <w:rPr>
                <w:rFonts w:ascii="Arial" w:hAnsi="Arial" w:cs="Arial"/>
                <w:sz w:val="18"/>
                <w:szCs w:val="18"/>
              </w:rPr>
              <w:t>ων δαπανών</w:t>
            </w:r>
            <w:r w:rsidR="00BA6815" w:rsidRPr="00BA6815">
              <w:rPr>
                <w:rFonts w:ascii="Arial" w:hAnsi="Arial" w:cs="Arial"/>
                <w:sz w:val="18"/>
                <w:szCs w:val="18"/>
              </w:rPr>
              <w:t xml:space="preserve"> </w:t>
            </w:r>
            <w:r w:rsidR="000A1641">
              <w:rPr>
                <w:rFonts w:ascii="Arial" w:hAnsi="Arial" w:cs="Arial"/>
                <w:sz w:val="18"/>
                <w:szCs w:val="18"/>
              </w:rPr>
              <w:t xml:space="preserve">για </w:t>
            </w:r>
            <w:r w:rsidR="00BA6815">
              <w:rPr>
                <w:rFonts w:ascii="Arial" w:hAnsi="Arial" w:cs="Arial"/>
                <w:sz w:val="18"/>
                <w:szCs w:val="18"/>
              </w:rPr>
              <w:t>τη</w:t>
            </w:r>
            <w:r w:rsidR="000A1641">
              <w:rPr>
                <w:rFonts w:ascii="Arial" w:hAnsi="Arial" w:cs="Arial"/>
                <w:sz w:val="18"/>
                <w:szCs w:val="18"/>
              </w:rPr>
              <w:t>ν</w:t>
            </w:r>
            <w:r w:rsidR="00BA6815" w:rsidRPr="00BA6815">
              <w:rPr>
                <w:rFonts w:ascii="Arial" w:hAnsi="Arial" w:cs="Arial"/>
                <w:sz w:val="18"/>
                <w:szCs w:val="18"/>
              </w:rPr>
              <w:t xml:space="preserve"> </w:t>
            </w:r>
            <w:r w:rsidR="00BA6815">
              <w:rPr>
                <w:rFonts w:ascii="Arial" w:hAnsi="Arial" w:cs="Arial"/>
                <w:sz w:val="18"/>
                <w:szCs w:val="18"/>
              </w:rPr>
              <w:t xml:space="preserve">ενίσχυση των υποδομών </w:t>
            </w:r>
            <w:r w:rsidR="000A1641">
              <w:rPr>
                <w:rFonts w:ascii="Arial" w:hAnsi="Arial" w:cs="Arial"/>
                <w:sz w:val="18"/>
                <w:szCs w:val="18"/>
              </w:rPr>
              <w:t xml:space="preserve">πληροφορικής </w:t>
            </w:r>
            <w:r w:rsidR="00BA6815">
              <w:rPr>
                <w:rFonts w:ascii="Arial" w:hAnsi="Arial" w:cs="Arial"/>
                <w:sz w:val="18"/>
                <w:szCs w:val="18"/>
              </w:rPr>
              <w:t xml:space="preserve">του Ομίλου </w:t>
            </w:r>
            <w:r w:rsidR="000A1641">
              <w:rPr>
                <w:rFonts w:ascii="Arial" w:hAnsi="Arial" w:cs="Arial"/>
                <w:sz w:val="18"/>
                <w:szCs w:val="18"/>
              </w:rPr>
              <w:t xml:space="preserve">αλλά </w:t>
            </w:r>
            <w:r w:rsidR="00BA6815">
              <w:rPr>
                <w:rFonts w:ascii="Arial" w:hAnsi="Arial" w:cs="Arial"/>
                <w:sz w:val="18"/>
                <w:szCs w:val="18"/>
              </w:rPr>
              <w:t>και  μη επαναλαμβανόμενων επίδικων προβλέψεων ύψους €12,1εκ.</w:t>
            </w:r>
          </w:p>
        </w:tc>
        <w:tc>
          <w:tcPr>
            <w:tcW w:w="3876" w:type="dxa"/>
          </w:tcPr>
          <w:p w:rsidR="005A4472" w:rsidRPr="00BA6815" w:rsidRDefault="007432C9" w:rsidP="00BC164A">
            <w:pPr>
              <w:pStyle w:val="Themis"/>
              <w:spacing w:after="0" w:line="240" w:lineRule="auto"/>
              <w:rPr>
                <w:rFonts w:ascii="Arial" w:hAnsi="Arial" w:cs="Arial"/>
                <w:sz w:val="18"/>
                <w:szCs w:val="18"/>
                <w:lang w:eastAsia="el-GR"/>
              </w:rPr>
            </w:pPr>
            <w:r w:rsidRPr="00F95EA7">
              <w:rPr>
                <w:rFonts w:ascii="Arial" w:hAnsi="Arial" w:cs="Arial"/>
                <w:noProof/>
                <w:sz w:val="18"/>
                <w:szCs w:val="18"/>
                <w:lang w:eastAsia="el-GR"/>
              </w:rPr>
              <w:drawing>
                <wp:inline distT="0" distB="0" distL="0" distR="0" wp14:anchorId="4A367E39">
                  <wp:extent cx="2180505"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55892" r="41935"/>
                          <a:stretch/>
                        </pic:blipFill>
                        <pic:spPr bwMode="auto">
                          <a:xfrm>
                            <a:off x="0" y="0"/>
                            <a:ext cx="218050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A4472" w:rsidRPr="00BA6815" w:rsidRDefault="005A4472" w:rsidP="00410E91">
      <w:pPr>
        <w:autoSpaceDE w:val="0"/>
        <w:autoSpaceDN w:val="0"/>
        <w:adjustRightInd w:val="0"/>
        <w:rPr>
          <w:rFonts w:ascii="Arial" w:hAnsi="Arial" w:cs="Arial"/>
          <w:sz w:val="18"/>
          <w:szCs w:val="18"/>
          <w:highlight w:val="yellow"/>
        </w:rPr>
      </w:pPr>
    </w:p>
    <w:p w:rsidR="0086734F" w:rsidRPr="00BA6815" w:rsidRDefault="0086734F">
      <w:pPr>
        <w:rPr>
          <w:rFonts w:ascii="Arial" w:hAnsi="Arial" w:cs="Arial"/>
          <w:sz w:val="18"/>
          <w:szCs w:val="18"/>
          <w:highlight w:val="yellow"/>
        </w:rPr>
      </w:pPr>
    </w:p>
    <w:p w:rsidR="00F42CBC" w:rsidRDefault="00F42CBC">
      <w:pPr>
        <w:rPr>
          <w:rFonts w:ascii="Arial" w:hAnsi="Arial" w:cs="Arial"/>
          <w:sz w:val="18"/>
          <w:szCs w:val="18"/>
          <w:highlight w:val="yellow"/>
        </w:rPr>
      </w:pPr>
    </w:p>
    <w:p w:rsidR="005D40EA" w:rsidRDefault="005D40EA">
      <w:pPr>
        <w:rPr>
          <w:rFonts w:ascii="Arial" w:hAnsi="Arial" w:cs="Arial"/>
          <w:sz w:val="18"/>
          <w:szCs w:val="18"/>
          <w:highlight w:val="yellow"/>
        </w:rPr>
      </w:pPr>
    </w:p>
    <w:p w:rsidR="00F42CBC" w:rsidRPr="00BA6815" w:rsidRDefault="00F42CBC">
      <w:pPr>
        <w:rPr>
          <w:rFonts w:ascii="Arial" w:hAnsi="Arial" w:cs="Arial"/>
          <w:sz w:val="18"/>
          <w:szCs w:val="18"/>
          <w:highlight w:val="yellow"/>
        </w:rPr>
      </w:pPr>
    </w:p>
    <w:tbl>
      <w:tblPr>
        <w:tblW w:w="9645" w:type="dxa"/>
        <w:tblInd w:w="-10" w:type="dxa"/>
        <w:tblLook w:val="04A0" w:firstRow="1" w:lastRow="0" w:firstColumn="1" w:lastColumn="0" w:noHBand="0" w:noVBand="1"/>
      </w:tblPr>
      <w:tblGrid>
        <w:gridCol w:w="6076"/>
        <w:gridCol w:w="1212"/>
        <w:gridCol w:w="1348"/>
        <w:gridCol w:w="1009"/>
      </w:tblGrid>
      <w:tr w:rsidR="00EA0491" w:rsidTr="00EA0491">
        <w:trPr>
          <w:trHeight w:val="311"/>
        </w:trPr>
        <w:tc>
          <w:tcPr>
            <w:tcW w:w="9645" w:type="dxa"/>
            <w:gridSpan w:val="4"/>
            <w:tcBorders>
              <w:top w:val="single" w:sz="8" w:space="0" w:color="BFBFBF"/>
              <w:left w:val="single" w:sz="8" w:space="0" w:color="BFBFBF"/>
              <w:bottom w:val="single" w:sz="12" w:space="0" w:color="BFBFBF"/>
              <w:right w:val="single" w:sz="8" w:space="0" w:color="BFBFBF"/>
            </w:tcBorders>
            <w:shd w:val="clear" w:color="auto" w:fill="auto"/>
            <w:vAlign w:val="center"/>
            <w:hideMark/>
          </w:tcPr>
          <w:p w:rsidR="00EA0491" w:rsidRDefault="00EA0491">
            <w:pPr>
              <w:rPr>
                <w:rFonts w:ascii="Arial" w:hAnsi="Arial" w:cs="Arial"/>
                <w:b/>
                <w:bCs/>
                <w:color w:val="000000"/>
                <w:sz w:val="18"/>
                <w:szCs w:val="18"/>
              </w:rPr>
            </w:pPr>
            <w:r>
              <w:rPr>
                <w:rFonts w:ascii="Arial" w:hAnsi="Arial" w:cs="Arial"/>
                <w:b/>
                <w:bCs/>
                <w:color w:val="000000"/>
                <w:sz w:val="18"/>
                <w:szCs w:val="18"/>
              </w:rPr>
              <w:t>Ταμειακές ροές β’ τριμήνου και α’ εξαμήνου 2017 και 2016</w:t>
            </w:r>
          </w:p>
        </w:tc>
      </w:tr>
      <w:tr w:rsidR="00EA0491" w:rsidTr="00EA0491">
        <w:trPr>
          <w:trHeight w:val="326"/>
        </w:trPr>
        <w:tc>
          <w:tcPr>
            <w:tcW w:w="6076" w:type="dxa"/>
            <w:tcBorders>
              <w:top w:val="nil"/>
              <w:left w:val="nil"/>
              <w:bottom w:val="single" w:sz="8" w:space="0" w:color="BFBFBF"/>
              <w:right w:val="single" w:sz="8" w:space="0" w:color="BFBFBF"/>
            </w:tcBorders>
            <w:shd w:val="clear" w:color="000000" w:fill="808080"/>
            <w:vAlign w:val="center"/>
            <w:hideMark/>
          </w:tcPr>
          <w:p w:rsidR="00EA0491" w:rsidRDefault="00EA0491">
            <w:pPr>
              <w:rPr>
                <w:rFonts w:ascii="Arial" w:hAnsi="Arial" w:cs="Arial"/>
                <w:i/>
                <w:iCs/>
                <w:color w:val="FFFFFF"/>
                <w:sz w:val="18"/>
                <w:szCs w:val="18"/>
              </w:rPr>
            </w:pPr>
            <w:r>
              <w:rPr>
                <w:rFonts w:ascii="Arial" w:hAnsi="Arial" w:cs="Arial"/>
                <w:i/>
                <w:iCs/>
                <w:color w:val="FFFFFF"/>
                <w:sz w:val="18"/>
                <w:szCs w:val="18"/>
              </w:rPr>
              <w:t>(Ποσά σε χιλ. ευρώ)</w:t>
            </w:r>
          </w:p>
        </w:tc>
        <w:tc>
          <w:tcPr>
            <w:tcW w:w="1212" w:type="dxa"/>
            <w:tcBorders>
              <w:top w:val="single" w:sz="8" w:space="0" w:color="BFBFBF"/>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α' εξάμηνο 2017</w:t>
            </w:r>
          </w:p>
        </w:tc>
        <w:tc>
          <w:tcPr>
            <w:tcW w:w="1348" w:type="dxa"/>
            <w:tcBorders>
              <w:top w:val="single" w:sz="8" w:space="0" w:color="BFBFBF"/>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α' εξάμηνο 2016</w:t>
            </w:r>
          </w:p>
        </w:tc>
        <w:tc>
          <w:tcPr>
            <w:tcW w:w="1008" w:type="dxa"/>
            <w:tcBorders>
              <w:top w:val="single" w:sz="8" w:space="0" w:color="BFBFBF"/>
              <w:left w:val="nil"/>
              <w:bottom w:val="single" w:sz="8" w:space="0" w:color="BFBFBF"/>
              <w:right w:val="single" w:sz="8" w:space="0" w:color="BFBFBF"/>
            </w:tcBorders>
            <w:shd w:val="clear" w:color="000000" w:fill="808080"/>
            <w:vAlign w:val="center"/>
            <w:hideMark/>
          </w:tcPr>
          <w:p w:rsidR="00EA0491" w:rsidRDefault="00EA0491">
            <w:pPr>
              <w:jc w:val="center"/>
              <w:rPr>
                <w:rFonts w:ascii="Arial" w:hAnsi="Arial" w:cs="Arial"/>
                <w:b/>
                <w:bCs/>
                <w:color w:val="FFFFFF"/>
                <w:sz w:val="18"/>
                <w:szCs w:val="18"/>
              </w:rPr>
            </w:pPr>
            <w:r>
              <w:rPr>
                <w:rFonts w:ascii="Arial" w:hAnsi="Arial" w:cs="Arial"/>
                <w:b/>
                <w:bCs/>
                <w:color w:val="FFFFFF"/>
                <w:sz w:val="18"/>
                <w:szCs w:val="18"/>
              </w:rPr>
              <w:t>% Δ</w:t>
            </w:r>
          </w:p>
        </w:tc>
      </w:tr>
      <w:tr w:rsidR="00EA0491" w:rsidTr="00EA0491">
        <w:trPr>
          <w:trHeight w:val="607"/>
        </w:trPr>
        <w:tc>
          <w:tcPr>
            <w:tcW w:w="6076" w:type="dxa"/>
            <w:tcBorders>
              <w:top w:val="nil"/>
              <w:left w:val="single" w:sz="8" w:space="0" w:color="BFBFBF"/>
              <w:bottom w:val="nil"/>
              <w:right w:val="single" w:sz="12" w:space="0" w:color="BFBFBF"/>
            </w:tcBorders>
            <w:shd w:val="clear" w:color="000000" w:fill="17365D"/>
            <w:vAlign w:val="center"/>
            <w:hideMark/>
          </w:tcPr>
          <w:p w:rsidR="00EA0491" w:rsidRDefault="00EA0491">
            <w:pPr>
              <w:rPr>
                <w:rFonts w:ascii="Arial" w:hAnsi="Arial" w:cs="Arial"/>
                <w:b/>
                <w:bCs/>
                <w:color w:val="FFFFFF"/>
                <w:sz w:val="18"/>
                <w:szCs w:val="18"/>
              </w:rPr>
            </w:pPr>
            <w:r>
              <w:rPr>
                <w:rFonts w:ascii="Arial" w:hAnsi="Arial" w:cs="Arial"/>
                <w:b/>
                <w:bCs/>
                <w:color w:val="FFFFFF"/>
                <w:sz w:val="18"/>
                <w:szCs w:val="18"/>
              </w:rPr>
              <w:t>Ταμειακές ροές από λειτουργικές δραστηριότητες</w:t>
            </w:r>
          </w:p>
        </w:tc>
        <w:tc>
          <w:tcPr>
            <w:tcW w:w="1212" w:type="dxa"/>
            <w:tcBorders>
              <w:top w:val="nil"/>
              <w:left w:val="nil"/>
              <w:bottom w:val="nil"/>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lang w:val="en-US"/>
              </w:rPr>
              <w:t>119.413</w:t>
            </w:r>
          </w:p>
        </w:tc>
        <w:tc>
          <w:tcPr>
            <w:tcW w:w="1348" w:type="dxa"/>
            <w:tcBorders>
              <w:top w:val="nil"/>
              <w:left w:val="nil"/>
              <w:bottom w:val="nil"/>
              <w:right w:val="single" w:sz="8" w:space="0" w:color="BFBFBF"/>
            </w:tcBorders>
            <w:shd w:val="clear" w:color="auto" w:fill="auto"/>
            <w:vAlign w:val="center"/>
            <w:hideMark/>
          </w:tcPr>
          <w:p w:rsidR="00EA0491" w:rsidRPr="00BA6815" w:rsidRDefault="00EA0491">
            <w:pPr>
              <w:jc w:val="center"/>
              <w:rPr>
                <w:rFonts w:ascii="Arial" w:hAnsi="Arial" w:cs="Arial"/>
                <w:color w:val="000000"/>
                <w:sz w:val="18"/>
                <w:szCs w:val="18"/>
              </w:rPr>
            </w:pPr>
            <w:r>
              <w:rPr>
                <w:rFonts w:ascii="Arial" w:hAnsi="Arial" w:cs="Arial"/>
                <w:color w:val="000000"/>
                <w:sz w:val="18"/>
                <w:szCs w:val="18"/>
                <w:lang w:val="en-US"/>
              </w:rPr>
              <w:t>65.78</w:t>
            </w:r>
            <w:r w:rsidR="00BA6815">
              <w:rPr>
                <w:rFonts w:ascii="Arial" w:hAnsi="Arial" w:cs="Arial"/>
                <w:color w:val="000000"/>
                <w:sz w:val="18"/>
                <w:szCs w:val="18"/>
              </w:rPr>
              <w:t>0</w:t>
            </w:r>
          </w:p>
        </w:tc>
        <w:tc>
          <w:tcPr>
            <w:tcW w:w="1008" w:type="dxa"/>
            <w:tcBorders>
              <w:top w:val="nil"/>
              <w:left w:val="nil"/>
              <w:bottom w:val="nil"/>
              <w:right w:val="single" w:sz="8" w:space="0" w:color="BFBFBF"/>
            </w:tcBorders>
            <w:shd w:val="clear" w:color="000000" w:fill="FFFFFF"/>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lang w:val="en-US"/>
              </w:rPr>
              <w:t xml:space="preserve"> 81,5 </w:t>
            </w:r>
          </w:p>
        </w:tc>
      </w:tr>
      <w:tr w:rsidR="00EA0491" w:rsidTr="00EA0491">
        <w:trPr>
          <w:trHeight w:val="607"/>
        </w:trPr>
        <w:tc>
          <w:tcPr>
            <w:tcW w:w="6076" w:type="dxa"/>
            <w:tcBorders>
              <w:top w:val="single" w:sz="8" w:space="0" w:color="BFBFBF"/>
              <w:left w:val="single" w:sz="8" w:space="0" w:color="BFBFBF"/>
              <w:bottom w:val="nil"/>
              <w:right w:val="single" w:sz="12" w:space="0" w:color="BFBFBF"/>
            </w:tcBorders>
            <w:shd w:val="clear" w:color="000000" w:fill="17365D"/>
            <w:vAlign w:val="center"/>
            <w:hideMark/>
          </w:tcPr>
          <w:p w:rsidR="00EA0491" w:rsidRDefault="00EA0491">
            <w:pPr>
              <w:rPr>
                <w:rFonts w:ascii="Arial" w:hAnsi="Arial" w:cs="Arial"/>
                <w:b/>
                <w:bCs/>
                <w:color w:val="FFFFFF"/>
                <w:sz w:val="18"/>
                <w:szCs w:val="18"/>
              </w:rPr>
            </w:pPr>
            <w:r>
              <w:rPr>
                <w:rFonts w:ascii="Arial" w:hAnsi="Arial" w:cs="Arial"/>
                <w:b/>
                <w:bCs/>
                <w:color w:val="FFFFFF"/>
                <w:sz w:val="18"/>
                <w:szCs w:val="18"/>
              </w:rPr>
              <w:t>Ταμειακές ροές από επενδυτικές δραστηριότητες</w:t>
            </w:r>
          </w:p>
        </w:tc>
        <w:tc>
          <w:tcPr>
            <w:tcW w:w="1212" w:type="dxa"/>
            <w:tcBorders>
              <w:top w:val="single" w:sz="8" w:space="0" w:color="BFBFBF"/>
              <w:left w:val="nil"/>
              <w:bottom w:val="single" w:sz="8" w:space="0" w:color="BFBFBF"/>
              <w:right w:val="single" w:sz="8" w:space="0" w:color="BFBFBF"/>
            </w:tcBorders>
            <w:shd w:val="clear" w:color="auto" w:fill="auto"/>
            <w:vAlign w:val="center"/>
            <w:hideMark/>
          </w:tcPr>
          <w:p w:rsidR="00EA0491" w:rsidRDefault="00FC5BF8">
            <w:pPr>
              <w:jc w:val="center"/>
              <w:rPr>
                <w:rFonts w:ascii="Arial" w:hAnsi="Arial" w:cs="Arial"/>
                <w:color w:val="000000"/>
                <w:sz w:val="18"/>
                <w:szCs w:val="18"/>
              </w:rPr>
            </w:pPr>
            <w:r>
              <w:rPr>
                <w:rFonts w:ascii="Arial" w:hAnsi="Arial" w:cs="Arial"/>
                <w:color w:val="000000"/>
                <w:sz w:val="18"/>
                <w:szCs w:val="18"/>
              </w:rPr>
              <w:t>(</w:t>
            </w:r>
            <w:r w:rsidR="00EA0491">
              <w:rPr>
                <w:rFonts w:ascii="Arial" w:hAnsi="Arial" w:cs="Arial"/>
                <w:color w:val="000000"/>
                <w:sz w:val="18"/>
                <w:szCs w:val="18"/>
              </w:rPr>
              <w:t>34,993)</w:t>
            </w:r>
          </w:p>
        </w:tc>
        <w:tc>
          <w:tcPr>
            <w:tcW w:w="1348" w:type="dxa"/>
            <w:tcBorders>
              <w:top w:val="single" w:sz="8" w:space="0" w:color="BFBFBF"/>
              <w:left w:val="single" w:sz="12" w:space="0" w:color="BFBFBF"/>
              <w:bottom w:val="single" w:sz="8" w:space="0" w:color="BFBFBF"/>
              <w:right w:val="single" w:sz="8" w:space="0" w:color="BFBFBF"/>
            </w:tcBorders>
            <w:shd w:val="clear" w:color="auto" w:fill="auto"/>
            <w:vAlign w:val="center"/>
            <w:hideMark/>
          </w:tcPr>
          <w:p w:rsidR="00EA0491" w:rsidRDefault="00EA0491" w:rsidP="00FC5BF8">
            <w:pPr>
              <w:jc w:val="center"/>
              <w:rPr>
                <w:rFonts w:ascii="Arial" w:hAnsi="Arial" w:cs="Arial"/>
                <w:color w:val="000000"/>
                <w:sz w:val="18"/>
                <w:szCs w:val="18"/>
              </w:rPr>
            </w:pPr>
            <w:r>
              <w:rPr>
                <w:rFonts w:ascii="Arial" w:hAnsi="Arial" w:cs="Arial"/>
                <w:color w:val="000000"/>
                <w:sz w:val="18"/>
                <w:szCs w:val="18"/>
              </w:rPr>
              <w:t>(21,047)</w:t>
            </w:r>
          </w:p>
        </w:tc>
        <w:tc>
          <w:tcPr>
            <w:tcW w:w="1008" w:type="dxa"/>
            <w:tcBorders>
              <w:top w:val="single" w:sz="8" w:space="0" w:color="BFBFBF"/>
              <w:left w:val="nil"/>
              <w:bottom w:val="single" w:sz="8" w:space="0" w:color="BFBFBF"/>
              <w:right w:val="single" w:sz="8" w:space="0" w:color="BFBFBF"/>
            </w:tcBorders>
            <w:shd w:val="clear" w:color="000000" w:fill="FFFFFF"/>
            <w:vAlign w:val="center"/>
            <w:hideMark/>
          </w:tcPr>
          <w:p w:rsidR="00EA0491" w:rsidRDefault="00EA0491">
            <w:pPr>
              <w:jc w:val="center"/>
              <w:rPr>
                <w:rFonts w:ascii="Arial" w:hAnsi="Arial" w:cs="Arial"/>
                <w:sz w:val="18"/>
                <w:szCs w:val="18"/>
              </w:rPr>
            </w:pPr>
            <w:r>
              <w:rPr>
                <w:rFonts w:ascii="Arial" w:hAnsi="Arial" w:cs="Arial"/>
                <w:sz w:val="18"/>
                <w:szCs w:val="18"/>
              </w:rPr>
              <w:t>66,3</w:t>
            </w:r>
          </w:p>
        </w:tc>
      </w:tr>
      <w:tr w:rsidR="00EA0491" w:rsidTr="00EA0491">
        <w:trPr>
          <w:trHeight w:val="607"/>
        </w:trPr>
        <w:tc>
          <w:tcPr>
            <w:tcW w:w="6076" w:type="dxa"/>
            <w:tcBorders>
              <w:top w:val="single" w:sz="8" w:space="0" w:color="BFBFBF"/>
              <w:left w:val="single" w:sz="8" w:space="0" w:color="BFBFBF"/>
              <w:bottom w:val="single" w:sz="8" w:space="0" w:color="BFBFBF"/>
              <w:right w:val="single" w:sz="12" w:space="0" w:color="BFBFBF"/>
            </w:tcBorders>
            <w:shd w:val="clear" w:color="000000" w:fill="17365D"/>
            <w:vAlign w:val="center"/>
            <w:hideMark/>
          </w:tcPr>
          <w:p w:rsidR="00EA0491" w:rsidRDefault="00EA0491">
            <w:pPr>
              <w:rPr>
                <w:rFonts w:ascii="Arial" w:hAnsi="Arial" w:cs="Arial"/>
                <w:b/>
                <w:bCs/>
                <w:color w:val="FFFFFF"/>
                <w:sz w:val="18"/>
                <w:szCs w:val="18"/>
              </w:rPr>
            </w:pPr>
            <w:r>
              <w:rPr>
                <w:rFonts w:ascii="Arial" w:hAnsi="Arial" w:cs="Arial"/>
                <w:b/>
                <w:bCs/>
                <w:color w:val="FFFFFF"/>
                <w:sz w:val="18"/>
                <w:szCs w:val="18"/>
              </w:rPr>
              <w:t>Ταμειακές ροές από χρηματοδοτικές δραστηριότητες</w:t>
            </w:r>
          </w:p>
        </w:tc>
        <w:tc>
          <w:tcPr>
            <w:tcW w:w="1212" w:type="dxa"/>
            <w:tcBorders>
              <w:top w:val="nil"/>
              <w:left w:val="nil"/>
              <w:bottom w:val="single" w:sz="8" w:space="0" w:color="BFBFBF"/>
              <w:right w:val="single" w:sz="8" w:space="0" w:color="BFBFBF"/>
            </w:tcBorders>
            <w:shd w:val="clear" w:color="auto" w:fill="auto"/>
            <w:vAlign w:val="center"/>
            <w:hideMark/>
          </w:tcPr>
          <w:p w:rsidR="00EA0491" w:rsidRDefault="00EA0491" w:rsidP="00FC5BF8">
            <w:pPr>
              <w:jc w:val="center"/>
              <w:rPr>
                <w:rFonts w:ascii="Arial" w:hAnsi="Arial" w:cs="Arial"/>
                <w:color w:val="000000"/>
                <w:sz w:val="18"/>
                <w:szCs w:val="18"/>
              </w:rPr>
            </w:pPr>
            <w:r>
              <w:rPr>
                <w:rFonts w:ascii="Arial" w:hAnsi="Arial" w:cs="Arial"/>
                <w:color w:val="000000"/>
                <w:sz w:val="18"/>
                <w:szCs w:val="18"/>
              </w:rPr>
              <w:t>(27,804)</w:t>
            </w:r>
          </w:p>
        </w:tc>
        <w:tc>
          <w:tcPr>
            <w:tcW w:w="1348" w:type="dxa"/>
            <w:tcBorders>
              <w:top w:val="nil"/>
              <w:left w:val="single" w:sz="12" w:space="0" w:color="BFBFBF"/>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(55,841)</w:t>
            </w:r>
          </w:p>
        </w:tc>
        <w:tc>
          <w:tcPr>
            <w:tcW w:w="1008" w:type="dxa"/>
            <w:tcBorders>
              <w:top w:val="nil"/>
              <w:left w:val="single" w:sz="12" w:space="0" w:color="BFBFBF"/>
              <w:bottom w:val="single" w:sz="8" w:space="0" w:color="BFBFBF"/>
              <w:right w:val="single" w:sz="8" w:space="0" w:color="BFBFBF"/>
            </w:tcBorders>
            <w:shd w:val="clear" w:color="auto" w:fill="auto"/>
            <w:vAlign w:val="center"/>
            <w:hideMark/>
          </w:tcPr>
          <w:p w:rsidR="00EA0491" w:rsidRDefault="00EA0491">
            <w:pPr>
              <w:jc w:val="center"/>
              <w:rPr>
                <w:rFonts w:ascii="Arial" w:hAnsi="Arial" w:cs="Arial"/>
                <w:color w:val="000000"/>
                <w:sz w:val="18"/>
                <w:szCs w:val="18"/>
              </w:rPr>
            </w:pPr>
            <w:r>
              <w:rPr>
                <w:rFonts w:ascii="Arial" w:hAnsi="Arial" w:cs="Arial"/>
                <w:color w:val="000000"/>
                <w:sz w:val="18"/>
                <w:szCs w:val="18"/>
              </w:rPr>
              <w:t>(50,2)</w:t>
            </w:r>
          </w:p>
        </w:tc>
      </w:tr>
    </w:tbl>
    <w:p w:rsidR="00B72405" w:rsidRPr="00752CF4" w:rsidRDefault="00B72405">
      <w:pPr>
        <w:rPr>
          <w:rFonts w:ascii="Arial" w:hAnsi="Arial" w:cs="Arial"/>
          <w:sz w:val="18"/>
          <w:szCs w:val="18"/>
          <w:highlight w:val="yellow"/>
          <w:lang w:val="en-GB"/>
        </w:rPr>
      </w:pPr>
    </w:p>
    <w:p w:rsidR="00D97AFD" w:rsidRPr="00752CF4" w:rsidRDefault="00D97AFD">
      <w:pPr>
        <w:rPr>
          <w:rFonts w:ascii="Arial" w:hAnsi="Arial" w:cs="Arial"/>
          <w:sz w:val="18"/>
          <w:szCs w:val="18"/>
          <w:highlight w:val="yellow"/>
          <w:lang w:val="en-US"/>
        </w:rPr>
      </w:pPr>
    </w:p>
    <w:p w:rsidR="003A7902" w:rsidRPr="00752CF4" w:rsidRDefault="003A7902" w:rsidP="00CE355C">
      <w:pPr>
        <w:autoSpaceDE w:val="0"/>
        <w:autoSpaceDN w:val="0"/>
        <w:adjustRightInd w:val="0"/>
        <w:jc w:val="both"/>
        <w:rPr>
          <w:rFonts w:ascii="Arial" w:hAnsi="Arial" w:cs="Arial"/>
          <w:sz w:val="18"/>
          <w:szCs w:val="18"/>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3238"/>
        <w:gridCol w:w="4250"/>
      </w:tblGrid>
      <w:tr w:rsidR="003711C0" w:rsidRPr="00752CF4" w:rsidTr="00BA6815">
        <w:tc>
          <w:tcPr>
            <w:tcW w:w="1582" w:type="dxa"/>
          </w:tcPr>
          <w:p w:rsidR="003A7902" w:rsidRPr="00C22FEB" w:rsidRDefault="00C22FEB" w:rsidP="006307E8">
            <w:pPr>
              <w:pStyle w:val="Themis"/>
              <w:spacing w:after="0" w:line="240" w:lineRule="auto"/>
              <w:rPr>
                <w:rFonts w:ascii="Arial" w:hAnsi="Arial" w:cs="Arial"/>
                <w:b/>
                <w:sz w:val="18"/>
                <w:szCs w:val="18"/>
                <w:lang w:eastAsia="el-GR"/>
              </w:rPr>
            </w:pPr>
            <w:r w:rsidRPr="00C22FEB">
              <w:rPr>
                <w:rFonts w:ascii="Arial" w:hAnsi="Arial" w:cs="Arial"/>
                <w:b/>
                <w:sz w:val="18"/>
                <w:szCs w:val="18"/>
                <w:lang w:eastAsia="el-GR"/>
              </w:rPr>
              <w:t>Ταμειακές ροές από λειτουργικές δραστηριότητες</w:t>
            </w:r>
          </w:p>
        </w:tc>
        <w:tc>
          <w:tcPr>
            <w:tcW w:w="3238" w:type="dxa"/>
          </w:tcPr>
          <w:p w:rsidR="003A7902" w:rsidRPr="00A95FD0" w:rsidRDefault="00C22FEB" w:rsidP="00F73E38">
            <w:pPr>
              <w:pStyle w:val="Themis"/>
              <w:spacing w:after="0" w:line="240" w:lineRule="auto"/>
              <w:rPr>
                <w:rFonts w:ascii="Arial" w:hAnsi="Arial" w:cs="Arial"/>
                <w:sz w:val="18"/>
                <w:szCs w:val="18"/>
                <w:lang w:eastAsia="el-GR"/>
              </w:rPr>
            </w:pPr>
            <w:r w:rsidRPr="00C22FEB">
              <w:rPr>
                <w:rFonts w:ascii="Arial" w:hAnsi="Arial" w:cs="Arial"/>
                <w:sz w:val="18"/>
                <w:szCs w:val="18"/>
                <w:lang w:eastAsia="el-GR"/>
              </w:rPr>
              <w:t>Οι ταμειακές εισροές από λειτουργικές δραστηριότητες ανήλθαν το α’ εξάμηνο του 2017 σε €119,4εκ. έναντι €</w:t>
            </w:r>
            <w:r w:rsidR="00F73E38">
              <w:rPr>
                <w:rFonts w:ascii="Arial" w:hAnsi="Arial" w:cs="Arial"/>
                <w:sz w:val="18"/>
                <w:szCs w:val="18"/>
                <w:lang w:eastAsia="el-GR"/>
              </w:rPr>
              <w:t>65</w:t>
            </w:r>
            <w:r w:rsidRPr="00C22FEB">
              <w:rPr>
                <w:rFonts w:ascii="Arial" w:hAnsi="Arial" w:cs="Arial"/>
                <w:sz w:val="18"/>
                <w:szCs w:val="18"/>
                <w:lang w:eastAsia="el-GR"/>
              </w:rPr>
              <w:t>,</w:t>
            </w:r>
            <w:r w:rsidR="00F73E38">
              <w:rPr>
                <w:rFonts w:ascii="Arial" w:hAnsi="Arial" w:cs="Arial"/>
                <w:sz w:val="18"/>
                <w:szCs w:val="18"/>
                <w:lang w:eastAsia="el-GR"/>
              </w:rPr>
              <w:t>8</w:t>
            </w:r>
            <w:r w:rsidRPr="00C22FEB">
              <w:rPr>
                <w:rFonts w:ascii="Arial" w:hAnsi="Arial" w:cs="Arial"/>
                <w:sz w:val="18"/>
                <w:szCs w:val="18"/>
                <w:lang w:eastAsia="el-GR"/>
              </w:rPr>
              <w:t>εκ. το α’ εξάμηνο του 2016</w:t>
            </w:r>
            <w:r w:rsidR="00BA6815">
              <w:rPr>
                <w:rFonts w:ascii="Arial" w:hAnsi="Arial" w:cs="Arial"/>
                <w:sz w:val="18"/>
                <w:szCs w:val="18"/>
                <w:lang w:eastAsia="el-GR"/>
              </w:rPr>
              <w:t xml:space="preserve">, </w:t>
            </w:r>
            <w:r w:rsidR="00A95FD0">
              <w:rPr>
                <w:rFonts w:ascii="Arial" w:hAnsi="Arial" w:cs="Arial"/>
                <w:sz w:val="18"/>
                <w:szCs w:val="18"/>
                <w:lang w:eastAsia="el-GR"/>
              </w:rPr>
              <w:t>ως αποτέλεσμα των μειωμένων υποχρεώσεων που αποδίδ</w:t>
            </w:r>
            <w:r w:rsidR="00F73E38">
              <w:rPr>
                <w:rFonts w:ascii="Arial" w:hAnsi="Arial" w:cs="Arial"/>
                <w:sz w:val="18"/>
                <w:szCs w:val="18"/>
                <w:lang w:eastAsia="el-GR"/>
              </w:rPr>
              <w:t xml:space="preserve">εται </w:t>
            </w:r>
            <w:r w:rsidR="00A95FD0">
              <w:rPr>
                <w:rFonts w:ascii="Arial" w:hAnsi="Arial" w:cs="Arial"/>
                <w:sz w:val="18"/>
                <w:szCs w:val="18"/>
                <w:lang w:eastAsia="el-GR"/>
              </w:rPr>
              <w:t>κατά κύριο λόγο στον διαφορετικό χρονισμό απόδοσης των κερδών στους νικητές των παιχνιδιών.</w:t>
            </w:r>
          </w:p>
        </w:tc>
        <w:tc>
          <w:tcPr>
            <w:tcW w:w="4250" w:type="dxa"/>
            <w:vMerge w:val="restart"/>
          </w:tcPr>
          <w:p w:rsidR="003A7902" w:rsidRPr="00A95FD0" w:rsidRDefault="003A7902" w:rsidP="006307E8">
            <w:pPr>
              <w:pStyle w:val="Themis"/>
              <w:spacing w:after="0" w:line="240" w:lineRule="auto"/>
              <w:jc w:val="center"/>
              <w:rPr>
                <w:rFonts w:ascii="Arial" w:hAnsi="Arial" w:cs="Arial"/>
                <w:b/>
                <w:sz w:val="18"/>
                <w:szCs w:val="18"/>
                <w:highlight w:val="yellow"/>
                <w:lang w:eastAsia="el-GR"/>
              </w:rPr>
            </w:pPr>
          </w:p>
          <w:p w:rsidR="003A7902" w:rsidRPr="00752CF4" w:rsidRDefault="00BA6815" w:rsidP="006307E8">
            <w:pPr>
              <w:pStyle w:val="Themis"/>
              <w:spacing w:after="0" w:line="240" w:lineRule="auto"/>
              <w:jc w:val="center"/>
              <w:rPr>
                <w:rFonts w:ascii="Arial" w:hAnsi="Arial" w:cs="Arial"/>
                <w:b/>
                <w:sz w:val="18"/>
                <w:szCs w:val="18"/>
                <w:highlight w:val="yellow"/>
                <w:lang w:val="en-GB" w:eastAsia="el-GR"/>
              </w:rPr>
            </w:pPr>
            <w:r w:rsidRPr="00BA6815">
              <w:rPr>
                <w:rFonts w:ascii="Arial" w:hAnsi="Arial" w:cs="Arial"/>
                <w:b/>
                <w:noProof/>
                <w:sz w:val="18"/>
                <w:szCs w:val="18"/>
                <w:lang w:eastAsia="el-GR"/>
              </w:rPr>
              <w:drawing>
                <wp:inline distT="0" distB="0" distL="0" distR="0" wp14:anchorId="664DCC41">
                  <wp:extent cx="2503773" cy="10941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9566"/>
                          <a:stretch/>
                        </pic:blipFill>
                        <pic:spPr bwMode="auto">
                          <a:xfrm>
                            <a:off x="0" y="0"/>
                            <a:ext cx="2536066" cy="11082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711C0" w:rsidRPr="00752CF4" w:rsidTr="00BA6815">
        <w:tc>
          <w:tcPr>
            <w:tcW w:w="1582" w:type="dxa"/>
          </w:tcPr>
          <w:p w:rsidR="003A7902" w:rsidRPr="004A29DA" w:rsidRDefault="003A7902" w:rsidP="006307E8">
            <w:pPr>
              <w:pStyle w:val="Themis"/>
              <w:spacing w:after="0" w:line="240" w:lineRule="auto"/>
              <w:rPr>
                <w:rFonts w:ascii="Arial" w:hAnsi="Arial" w:cs="Arial"/>
                <w:b/>
                <w:sz w:val="18"/>
                <w:szCs w:val="18"/>
                <w:lang w:val="en-GB" w:eastAsia="el-GR"/>
              </w:rPr>
            </w:pPr>
          </w:p>
        </w:tc>
        <w:tc>
          <w:tcPr>
            <w:tcW w:w="3238" w:type="dxa"/>
          </w:tcPr>
          <w:p w:rsidR="003A7902" w:rsidRPr="009378F2" w:rsidRDefault="003A7902" w:rsidP="006307E8">
            <w:pPr>
              <w:pStyle w:val="Themis"/>
              <w:spacing w:after="0" w:line="240" w:lineRule="auto"/>
              <w:rPr>
                <w:rFonts w:ascii="Arial" w:hAnsi="Arial" w:cs="Arial"/>
                <w:sz w:val="18"/>
                <w:szCs w:val="18"/>
                <w:lang w:val="en-GB" w:eastAsia="el-GR"/>
              </w:rPr>
            </w:pPr>
          </w:p>
        </w:tc>
        <w:tc>
          <w:tcPr>
            <w:tcW w:w="4250" w:type="dxa"/>
            <w:vMerge/>
          </w:tcPr>
          <w:p w:rsidR="003A7902" w:rsidRPr="00752CF4" w:rsidRDefault="003A7902" w:rsidP="006307E8">
            <w:pPr>
              <w:pStyle w:val="Themis"/>
              <w:spacing w:after="0" w:line="240" w:lineRule="auto"/>
              <w:rPr>
                <w:rFonts w:ascii="Arial" w:hAnsi="Arial" w:cs="Arial"/>
                <w:sz w:val="18"/>
                <w:szCs w:val="18"/>
                <w:highlight w:val="yellow"/>
                <w:lang w:val="en-GB" w:eastAsia="el-GR"/>
              </w:rPr>
            </w:pPr>
          </w:p>
        </w:tc>
      </w:tr>
      <w:tr w:rsidR="003711C0" w:rsidRPr="00C22FEB" w:rsidTr="00BA6815">
        <w:tc>
          <w:tcPr>
            <w:tcW w:w="1582" w:type="dxa"/>
          </w:tcPr>
          <w:p w:rsidR="003A7902" w:rsidRPr="00C22FEB" w:rsidRDefault="00C22FEB" w:rsidP="006307E8">
            <w:pPr>
              <w:pStyle w:val="Themis"/>
              <w:spacing w:after="0" w:line="240" w:lineRule="auto"/>
              <w:rPr>
                <w:rFonts w:ascii="Arial" w:hAnsi="Arial" w:cs="Arial"/>
                <w:b/>
                <w:sz w:val="18"/>
                <w:szCs w:val="18"/>
                <w:lang w:eastAsia="el-GR"/>
              </w:rPr>
            </w:pPr>
            <w:r w:rsidRPr="00C22FEB">
              <w:rPr>
                <w:rFonts w:ascii="Arial" w:hAnsi="Arial" w:cs="Arial"/>
                <w:b/>
                <w:sz w:val="18"/>
                <w:szCs w:val="18"/>
                <w:lang w:eastAsia="el-GR"/>
              </w:rPr>
              <w:t>Ταμειακές ροές από επενδυτικές δραστηριότητες</w:t>
            </w:r>
          </w:p>
        </w:tc>
        <w:tc>
          <w:tcPr>
            <w:tcW w:w="3238" w:type="dxa"/>
          </w:tcPr>
          <w:p w:rsidR="003A7902" w:rsidRPr="00C22FEB" w:rsidRDefault="00C22FEB" w:rsidP="00A95FD0">
            <w:pPr>
              <w:pStyle w:val="Themis"/>
              <w:spacing w:after="0" w:line="240" w:lineRule="auto"/>
              <w:rPr>
                <w:rFonts w:ascii="Arial" w:hAnsi="Arial" w:cs="Arial"/>
                <w:sz w:val="18"/>
                <w:szCs w:val="18"/>
                <w:lang w:eastAsia="el-GR"/>
              </w:rPr>
            </w:pPr>
            <w:r w:rsidRPr="00C22FEB">
              <w:rPr>
                <w:rFonts w:ascii="Arial" w:hAnsi="Arial" w:cs="Arial"/>
                <w:sz w:val="18"/>
                <w:szCs w:val="18"/>
              </w:rPr>
              <w:t>Οι ταμειακές ροές από επενδυτικές δραστηριότητες διαμορφώθηκαν στο α’ εξάμηνο του 201</w:t>
            </w:r>
            <w:r>
              <w:rPr>
                <w:rFonts w:ascii="Arial" w:hAnsi="Arial" w:cs="Arial"/>
                <w:sz w:val="18"/>
                <w:szCs w:val="18"/>
              </w:rPr>
              <w:t>7</w:t>
            </w:r>
            <w:r w:rsidRPr="00C22FEB">
              <w:rPr>
                <w:rFonts w:ascii="Arial" w:hAnsi="Arial" w:cs="Arial"/>
                <w:sz w:val="18"/>
                <w:szCs w:val="18"/>
              </w:rPr>
              <w:t xml:space="preserve"> σε εκροές €</w:t>
            </w:r>
            <w:r>
              <w:rPr>
                <w:rFonts w:ascii="Arial" w:hAnsi="Arial" w:cs="Arial"/>
                <w:sz w:val="18"/>
                <w:szCs w:val="18"/>
              </w:rPr>
              <w:t>35</w:t>
            </w:r>
            <w:r w:rsidRPr="00C22FEB">
              <w:rPr>
                <w:rFonts w:ascii="Arial" w:hAnsi="Arial" w:cs="Arial"/>
                <w:sz w:val="18"/>
                <w:szCs w:val="18"/>
              </w:rPr>
              <w:t>,</w:t>
            </w:r>
            <w:r>
              <w:rPr>
                <w:rFonts w:ascii="Arial" w:hAnsi="Arial" w:cs="Arial"/>
                <w:sz w:val="18"/>
                <w:szCs w:val="18"/>
              </w:rPr>
              <w:t>0</w:t>
            </w:r>
            <w:r w:rsidRPr="00C22FEB">
              <w:rPr>
                <w:rFonts w:ascii="Arial" w:hAnsi="Arial" w:cs="Arial"/>
                <w:sz w:val="18"/>
                <w:szCs w:val="18"/>
              </w:rPr>
              <w:t xml:space="preserve">εκ. κυρίως λόγω εκροών </w:t>
            </w:r>
            <w:r w:rsidR="00A95FD0">
              <w:rPr>
                <w:rFonts w:ascii="Arial" w:hAnsi="Arial" w:cs="Arial"/>
                <w:sz w:val="18"/>
                <w:szCs w:val="18"/>
              </w:rPr>
              <w:t>για την πληρωμή της τελευταία δόσης για</w:t>
            </w:r>
            <w:r w:rsidRPr="00C22FEB">
              <w:rPr>
                <w:rFonts w:ascii="Arial" w:hAnsi="Arial" w:cs="Arial"/>
                <w:sz w:val="18"/>
                <w:szCs w:val="18"/>
              </w:rPr>
              <w:t xml:space="preserve"> την απόκτηση της άδειας του ιπποδρομιακού στοιχήματος.</w:t>
            </w:r>
          </w:p>
        </w:tc>
        <w:tc>
          <w:tcPr>
            <w:tcW w:w="4250" w:type="dxa"/>
            <w:vMerge/>
          </w:tcPr>
          <w:p w:rsidR="003A7902" w:rsidRPr="00C22FEB" w:rsidRDefault="003A7902" w:rsidP="006307E8">
            <w:pPr>
              <w:pStyle w:val="Themis"/>
              <w:spacing w:after="0" w:line="240" w:lineRule="auto"/>
              <w:rPr>
                <w:rFonts w:ascii="Arial" w:hAnsi="Arial" w:cs="Arial"/>
                <w:sz w:val="18"/>
                <w:szCs w:val="18"/>
                <w:highlight w:val="yellow"/>
                <w:lang w:eastAsia="el-GR"/>
              </w:rPr>
            </w:pPr>
          </w:p>
        </w:tc>
      </w:tr>
      <w:tr w:rsidR="003711C0" w:rsidRPr="00C22FEB" w:rsidTr="00BA6815">
        <w:tc>
          <w:tcPr>
            <w:tcW w:w="1582" w:type="dxa"/>
          </w:tcPr>
          <w:p w:rsidR="003A7902" w:rsidRPr="00C22FEB" w:rsidRDefault="003A7902" w:rsidP="006307E8">
            <w:pPr>
              <w:pStyle w:val="Themis"/>
              <w:spacing w:after="0" w:line="240" w:lineRule="auto"/>
              <w:rPr>
                <w:rFonts w:ascii="Arial" w:hAnsi="Arial" w:cs="Arial"/>
                <w:b/>
                <w:sz w:val="18"/>
                <w:szCs w:val="18"/>
                <w:lang w:eastAsia="el-GR"/>
              </w:rPr>
            </w:pPr>
          </w:p>
        </w:tc>
        <w:tc>
          <w:tcPr>
            <w:tcW w:w="3238" w:type="dxa"/>
          </w:tcPr>
          <w:p w:rsidR="003A7902" w:rsidRPr="00C22FEB" w:rsidRDefault="003A7902" w:rsidP="006307E8">
            <w:pPr>
              <w:pStyle w:val="Themis"/>
              <w:spacing w:after="0" w:line="240" w:lineRule="auto"/>
              <w:rPr>
                <w:rFonts w:ascii="Arial" w:hAnsi="Arial" w:cs="Arial"/>
                <w:sz w:val="18"/>
                <w:szCs w:val="18"/>
                <w:lang w:eastAsia="el-GR"/>
              </w:rPr>
            </w:pPr>
          </w:p>
        </w:tc>
        <w:tc>
          <w:tcPr>
            <w:tcW w:w="4250" w:type="dxa"/>
            <w:vMerge/>
          </w:tcPr>
          <w:p w:rsidR="003A7902" w:rsidRPr="00C22FEB" w:rsidRDefault="003A7902" w:rsidP="006307E8">
            <w:pPr>
              <w:pStyle w:val="Themis"/>
              <w:spacing w:after="0" w:line="240" w:lineRule="auto"/>
              <w:rPr>
                <w:rFonts w:ascii="Arial" w:hAnsi="Arial" w:cs="Arial"/>
                <w:sz w:val="18"/>
                <w:szCs w:val="18"/>
                <w:highlight w:val="yellow"/>
                <w:lang w:eastAsia="el-GR"/>
              </w:rPr>
            </w:pPr>
          </w:p>
        </w:tc>
      </w:tr>
      <w:tr w:rsidR="003711C0" w:rsidRPr="008E21B9" w:rsidTr="00BA6815">
        <w:tc>
          <w:tcPr>
            <w:tcW w:w="1582" w:type="dxa"/>
          </w:tcPr>
          <w:p w:rsidR="003A7902" w:rsidRPr="00C22FEB" w:rsidRDefault="00C22FEB" w:rsidP="006307E8">
            <w:pPr>
              <w:pStyle w:val="Themis"/>
              <w:spacing w:after="0" w:line="240" w:lineRule="auto"/>
              <w:rPr>
                <w:rFonts w:ascii="Arial" w:hAnsi="Arial" w:cs="Arial"/>
                <w:b/>
                <w:sz w:val="18"/>
                <w:szCs w:val="18"/>
                <w:lang w:eastAsia="el-GR"/>
              </w:rPr>
            </w:pPr>
            <w:r w:rsidRPr="00C22FEB">
              <w:rPr>
                <w:rFonts w:ascii="Arial" w:hAnsi="Arial" w:cs="Arial"/>
                <w:b/>
                <w:sz w:val="18"/>
                <w:szCs w:val="18"/>
                <w:lang w:eastAsia="el-GR"/>
              </w:rPr>
              <w:t>Ταμειακές ροές από χρηματοδοτικές δραστηριότητες</w:t>
            </w:r>
          </w:p>
        </w:tc>
        <w:tc>
          <w:tcPr>
            <w:tcW w:w="3238" w:type="dxa"/>
          </w:tcPr>
          <w:p w:rsidR="00C22FEB" w:rsidRPr="008E21B9" w:rsidRDefault="00C22FEB" w:rsidP="00B00318">
            <w:pPr>
              <w:pStyle w:val="Themis"/>
              <w:spacing w:after="0" w:line="240" w:lineRule="auto"/>
              <w:rPr>
                <w:rFonts w:ascii="Arial" w:hAnsi="Arial" w:cs="Arial"/>
                <w:sz w:val="18"/>
                <w:szCs w:val="18"/>
                <w:lang w:eastAsia="el-GR"/>
              </w:rPr>
            </w:pPr>
            <w:r w:rsidRPr="00C22FEB">
              <w:rPr>
                <w:rFonts w:ascii="Arial" w:hAnsi="Arial" w:cs="Arial"/>
                <w:sz w:val="18"/>
                <w:szCs w:val="18"/>
                <w:lang w:eastAsia="el-GR"/>
              </w:rPr>
              <w:t>Οι</w:t>
            </w:r>
            <w:r w:rsidRPr="008E21B9">
              <w:rPr>
                <w:rFonts w:ascii="Arial" w:hAnsi="Arial" w:cs="Arial"/>
                <w:sz w:val="18"/>
                <w:szCs w:val="18"/>
                <w:lang w:eastAsia="el-GR"/>
              </w:rPr>
              <w:t xml:space="preserve"> </w:t>
            </w:r>
            <w:r w:rsidRPr="00C22FEB">
              <w:rPr>
                <w:rFonts w:ascii="Arial" w:hAnsi="Arial" w:cs="Arial"/>
                <w:sz w:val="18"/>
                <w:szCs w:val="18"/>
                <w:lang w:eastAsia="el-GR"/>
              </w:rPr>
              <w:t>ταμειακές</w:t>
            </w:r>
            <w:r w:rsidRPr="008E21B9">
              <w:rPr>
                <w:rFonts w:ascii="Arial" w:hAnsi="Arial" w:cs="Arial"/>
                <w:sz w:val="18"/>
                <w:szCs w:val="18"/>
                <w:lang w:eastAsia="el-GR"/>
              </w:rPr>
              <w:t xml:space="preserve"> </w:t>
            </w:r>
            <w:r w:rsidR="00B00318">
              <w:rPr>
                <w:rFonts w:ascii="Arial" w:hAnsi="Arial" w:cs="Arial"/>
                <w:sz w:val="18"/>
                <w:szCs w:val="18"/>
                <w:lang w:eastAsia="el-GR"/>
              </w:rPr>
              <w:t>εκ</w:t>
            </w:r>
            <w:r w:rsidRPr="00C22FEB">
              <w:rPr>
                <w:rFonts w:ascii="Arial" w:hAnsi="Arial" w:cs="Arial"/>
                <w:sz w:val="18"/>
                <w:szCs w:val="18"/>
                <w:lang w:eastAsia="el-GR"/>
              </w:rPr>
              <w:t>ροές</w:t>
            </w:r>
            <w:r w:rsidRPr="008E21B9">
              <w:rPr>
                <w:rFonts w:ascii="Arial" w:hAnsi="Arial" w:cs="Arial"/>
                <w:sz w:val="18"/>
                <w:szCs w:val="18"/>
                <w:lang w:eastAsia="el-GR"/>
              </w:rPr>
              <w:t xml:space="preserve"> </w:t>
            </w:r>
            <w:r w:rsidRPr="00C22FEB">
              <w:rPr>
                <w:rFonts w:ascii="Arial" w:hAnsi="Arial" w:cs="Arial"/>
                <w:sz w:val="18"/>
                <w:szCs w:val="18"/>
                <w:lang w:eastAsia="el-GR"/>
              </w:rPr>
              <w:t>από</w:t>
            </w:r>
            <w:r w:rsidRPr="008E21B9">
              <w:rPr>
                <w:rFonts w:ascii="Arial" w:hAnsi="Arial" w:cs="Arial"/>
                <w:sz w:val="18"/>
                <w:szCs w:val="18"/>
                <w:lang w:eastAsia="el-GR"/>
              </w:rPr>
              <w:t xml:space="preserve"> </w:t>
            </w:r>
            <w:r w:rsidRPr="00C22FEB">
              <w:rPr>
                <w:rFonts w:ascii="Arial" w:hAnsi="Arial" w:cs="Arial"/>
                <w:sz w:val="18"/>
                <w:szCs w:val="18"/>
                <w:lang w:eastAsia="el-GR"/>
              </w:rPr>
              <w:t>χρηματοδοτικές</w:t>
            </w:r>
            <w:r w:rsidRPr="008E21B9">
              <w:rPr>
                <w:rFonts w:ascii="Arial" w:hAnsi="Arial" w:cs="Arial"/>
                <w:sz w:val="18"/>
                <w:szCs w:val="18"/>
                <w:lang w:eastAsia="el-GR"/>
              </w:rPr>
              <w:t xml:space="preserve"> </w:t>
            </w:r>
            <w:r w:rsidRPr="00C22FEB">
              <w:rPr>
                <w:rFonts w:ascii="Arial" w:hAnsi="Arial" w:cs="Arial"/>
                <w:sz w:val="18"/>
                <w:szCs w:val="18"/>
                <w:lang w:eastAsia="el-GR"/>
              </w:rPr>
              <w:t>δραστηριότητες</w:t>
            </w:r>
            <w:r w:rsidRPr="008E21B9">
              <w:rPr>
                <w:rFonts w:ascii="Arial" w:hAnsi="Arial" w:cs="Arial"/>
                <w:sz w:val="18"/>
                <w:szCs w:val="18"/>
                <w:lang w:eastAsia="el-GR"/>
              </w:rPr>
              <w:t xml:space="preserve"> </w:t>
            </w:r>
            <w:r w:rsidRPr="00C22FEB">
              <w:rPr>
                <w:rFonts w:ascii="Arial" w:hAnsi="Arial" w:cs="Arial"/>
                <w:sz w:val="18"/>
                <w:szCs w:val="18"/>
                <w:lang w:eastAsia="el-GR"/>
              </w:rPr>
              <w:t>το</w:t>
            </w:r>
            <w:r w:rsidRPr="008E21B9">
              <w:rPr>
                <w:rFonts w:ascii="Arial" w:hAnsi="Arial" w:cs="Arial"/>
                <w:sz w:val="18"/>
                <w:szCs w:val="18"/>
                <w:lang w:eastAsia="el-GR"/>
              </w:rPr>
              <w:t xml:space="preserve"> </w:t>
            </w:r>
            <w:r w:rsidRPr="00C22FEB">
              <w:rPr>
                <w:rFonts w:ascii="Arial" w:hAnsi="Arial" w:cs="Arial"/>
                <w:sz w:val="18"/>
                <w:szCs w:val="18"/>
                <w:lang w:eastAsia="el-GR"/>
              </w:rPr>
              <w:t>α</w:t>
            </w:r>
            <w:r w:rsidRPr="008E21B9">
              <w:rPr>
                <w:rFonts w:ascii="Arial" w:hAnsi="Arial" w:cs="Arial"/>
                <w:sz w:val="18"/>
                <w:szCs w:val="18"/>
                <w:lang w:eastAsia="el-GR"/>
              </w:rPr>
              <w:t xml:space="preserve">’ </w:t>
            </w:r>
            <w:r w:rsidRPr="00C22FEB">
              <w:rPr>
                <w:rFonts w:ascii="Arial" w:hAnsi="Arial" w:cs="Arial"/>
                <w:sz w:val="18"/>
                <w:szCs w:val="18"/>
                <w:lang w:eastAsia="el-GR"/>
              </w:rPr>
              <w:t>εξάμηνο</w:t>
            </w:r>
            <w:r w:rsidRPr="008E21B9">
              <w:rPr>
                <w:rFonts w:ascii="Arial" w:hAnsi="Arial" w:cs="Arial"/>
                <w:sz w:val="18"/>
                <w:szCs w:val="18"/>
                <w:lang w:eastAsia="el-GR"/>
              </w:rPr>
              <w:t xml:space="preserve"> </w:t>
            </w:r>
            <w:r w:rsidRPr="00C22FEB">
              <w:rPr>
                <w:rFonts w:ascii="Arial" w:hAnsi="Arial" w:cs="Arial"/>
                <w:sz w:val="18"/>
                <w:szCs w:val="18"/>
                <w:lang w:eastAsia="el-GR"/>
              </w:rPr>
              <w:t>του</w:t>
            </w:r>
            <w:r w:rsidRPr="008E21B9">
              <w:rPr>
                <w:rFonts w:ascii="Arial" w:hAnsi="Arial" w:cs="Arial"/>
                <w:sz w:val="18"/>
                <w:szCs w:val="18"/>
                <w:lang w:eastAsia="el-GR"/>
              </w:rPr>
              <w:t xml:space="preserve"> 2017 </w:t>
            </w:r>
            <w:r w:rsidRPr="00C22FEB">
              <w:rPr>
                <w:rFonts w:ascii="Arial" w:hAnsi="Arial" w:cs="Arial"/>
                <w:sz w:val="18"/>
                <w:szCs w:val="18"/>
                <w:lang w:eastAsia="el-GR"/>
              </w:rPr>
              <w:t>ανήλθαν</w:t>
            </w:r>
            <w:r w:rsidRPr="008E21B9">
              <w:rPr>
                <w:rFonts w:ascii="Arial" w:hAnsi="Arial" w:cs="Arial"/>
                <w:sz w:val="18"/>
                <w:szCs w:val="18"/>
                <w:lang w:eastAsia="el-GR"/>
              </w:rPr>
              <w:t xml:space="preserve"> </w:t>
            </w:r>
            <w:r w:rsidRPr="00C22FEB">
              <w:rPr>
                <w:rFonts w:ascii="Arial" w:hAnsi="Arial" w:cs="Arial"/>
                <w:sz w:val="18"/>
                <w:szCs w:val="18"/>
                <w:lang w:eastAsia="el-GR"/>
              </w:rPr>
              <w:t>σε</w:t>
            </w:r>
            <w:r w:rsidRPr="008E21B9">
              <w:rPr>
                <w:rFonts w:ascii="Arial" w:hAnsi="Arial" w:cs="Arial"/>
                <w:sz w:val="18"/>
                <w:szCs w:val="18"/>
                <w:lang w:eastAsia="el-GR"/>
              </w:rPr>
              <w:t xml:space="preserve"> €</w:t>
            </w:r>
            <w:r w:rsidR="008E21B9" w:rsidRPr="008E21B9">
              <w:rPr>
                <w:rFonts w:ascii="Arial" w:hAnsi="Arial" w:cs="Arial"/>
                <w:sz w:val="18"/>
                <w:szCs w:val="18"/>
                <w:lang w:eastAsia="el-GR"/>
              </w:rPr>
              <w:t>27</w:t>
            </w:r>
            <w:r w:rsidRPr="008E21B9">
              <w:rPr>
                <w:rFonts w:ascii="Arial" w:hAnsi="Arial" w:cs="Arial"/>
                <w:sz w:val="18"/>
                <w:szCs w:val="18"/>
                <w:lang w:eastAsia="el-GR"/>
              </w:rPr>
              <w:t>,8</w:t>
            </w:r>
            <w:r w:rsidRPr="00C22FEB">
              <w:rPr>
                <w:rFonts w:ascii="Arial" w:hAnsi="Arial" w:cs="Arial"/>
                <w:sz w:val="18"/>
                <w:szCs w:val="18"/>
                <w:lang w:eastAsia="el-GR"/>
              </w:rPr>
              <w:t>εκ</w:t>
            </w:r>
            <w:r w:rsidRPr="008E21B9">
              <w:rPr>
                <w:rFonts w:ascii="Arial" w:hAnsi="Arial" w:cs="Arial"/>
                <w:sz w:val="18"/>
                <w:szCs w:val="18"/>
                <w:lang w:eastAsia="el-GR"/>
              </w:rPr>
              <w:t xml:space="preserve">., </w:t>
            </w:r>
            <w:r w:rsidR="00A95FD0">
              <w:rPr>
                <w:rFonts w:ascii="Arial" w:hAnsi="Arial" w:cs="Arial"/>
                <w:sz w:val="18"/>
                <w:szCs w:val="18"/>
                <w:lang w:eastAsia="el-GR"/>
              </w:rPr>
              <w:t>λόγω της πληρωμής μερίσματος που αντισταθμίστηκε μερικώς από τον καθαρό δανεισμό.</w:t>
            </w:r>
          </w:p>
        </w:tc>
        <w:tc>
          <w:tcPr>
            <w:tcW w:w="4250" w:type="dxa"/>
            <w:vMerge/>
          </w:tcPr>
          <w:p w:rsidR="003A7902" w:rsidRPr="008E21B9" w:rsidRDefault="003A7902" w:rsidP="006307E8">
            <w:pPr>
              <w:pStyle w:val="Themis"/>
              <w:spacing w:after="0" w:line="240" w:lineRule="auto"/>
              <w:rPr>
                <w:rFonts w:ascii="Arial" w:hAnsi="Arial" w:cs="Arial"/>
                <w:sz w:val="18"/>
                <w:szCs w:val="18"/>
                <w:highlight w:val="yellow"/>
                <w:lang w:eastAsia="el-GR"/>
              </w:rPr>
            </w:pPr>
          </w:p>
        </w:tc>
      </w:tr>
    </w:tbl>
    <w:p w:rsidR="00126F66" w:rsidRPr="008E21B9" w:rsidRDefault="005D4A67" w:rsidP="00B60E17">
      <w:pPr>
        <w:rPr>
          <w:rFonts w:ascii="Arial" w:hAnsi="Arial" w:cs="Arial"/>
          <w:b/>
          <w:bCs/>
          <w:snapToGrid w:val="0"/>
          <w:color w:val="404040"/>
          <w:sz w:val="18"/>
          <w:szCs w:val="18"/>
          <w:highlight w:val="yellow"/>
        </w:rPr>
      </w:pPr>
      <w:r w:rsidRPr="008E21B9">
        <w:rPr>
          <w:rFonts w:ascii="Arial" w:hAnsi="Arial" w:cs="Arial"/>
          <w:b/>
          <w:bCs/>
          <w:snapToGrid w:val="0"/>
          <w:color w:val="404040"/>
          <w:sz w:val="18"/>
          <w:szCs w:val="18"/>
          <w:highlight w:val="yellow"/>
        </w:rPr>
        <w:br w:type="page"/>
      </w:r>
    </w:p>
    <w:p w:rsidR="00B70E09" w:rsidRPr="00A62948" w:rsidRDefault="00B70E09" w:rsidP="003F57DF">
      <w:pPr>
        <w:shd w:val="clear" w:color="auto" w:fill="365F91" w:themeFill="accent1" w:themeFillShade="BF"/>
        <w:rPr>
          <w:rFonts w:ascii="Arial" w:hAnsi="Arial" w:cs="Arial"/>
          <w:b/>
          <w:bCs/>
          <w:color w:val="FFFFFF" w:themeColor="background1"/>
          <w:szCs w:val="18"/>
        </w:rPr>
      </w:pPr>
      <w:r w:rsidRPr="00A62948">
        <w:rPr>
          <w:rFonts w:ascii="Arial" w:hAnsi="Arial" w:cs="Arial"/>
          <w:b/>
          <w:bCs/>
          <w:color w:val="FFFFFF" w:themeColor="background1"/>
          <w:szCs w:val="18"/>
        </w:rPr>
        <w:lastRenderedPageBreak/>
        <w:t xml:space="preserve">3.  </w:t>
      </w:r>
      <w:r w:rsidR="00FF55E6">
        <w:rPr>
          <w:rFonts w:ascii="Arial" w:hAnsi="Arial" w:cs="Arial"/>
          <w:b/>
          <w:bCs/>
          <w:color w:val="FFFFFF" w:themeColor="background1"/>
          <w:szCs w:val="18"/>
        </w:rPr>
        <w:t>ΚΥΡΙΟΤΕΡΕΣ ΕΞΕΛΙΞΕΙΣ</w:t>
      </w:r>
    </w:p>
    <w:p w:rsidR="00B70E09" w:rsidRPr="00A62948" w:rsidRDefault="00B70E09" w:rsidP="00B70E09">
      <w:pPr>
        <w:rPr>
          <w:rFonts w:ascii="Arial" w:hAnsi="Arial" w:cs="Arial"/>
          <w:b/>
          <w:bCs/>
          <w:sz w:val="18"/>
          <w:szCs w:val="18"/>
        </w:rPr>
      </w:pPr>
    </w:p>
    <w:p w:rsidR="0095628D" w:rsidRPr="00A62948" w:rsidRDefault="0095628D" w:rsidP="00CE6641">
      <w:pPr>
        <w:autoSpaceDE w:val="0"/>
        <w:autoSpaceDN w:val="0"/>
        <w:adjustRightInd w:val="0"/>
        <w:jc w:val="both"/>
        <w:rPr>
          <w:rFonts w:ascii="Arial" w:hAnsi="Arial" w:cs="Arial"/>
          <w:b/>
          <w:color w:val="00A5DC"/>
          <w:sz w:val="18"/>
          <w:szCs w:val="18"/>
        </w:rPr>
      </w:pPr>
    </w:p>
    <w:p w:rsidR="00A62948" w:rsidRDefault="00A62948" w:rsidP="00A62948">
      <w:pPr>
        <w:autoSpaceDE w:val="0"/>
        <w:autoSpaceDN w:val="0"/>
        <w:adjustRightInd w:val="0"/>
        <w:rPr>
          <w:rFonts w:ascii="Arial,Bold" w:hAnsi="Arial,Bold" w:cs="Arial,Bold"/>
          <w:b/>
          <w:bCs/>
          <w:color w:val="00A6DD"/>
          <w:sz w:val="18"/>
          <w:szCs w:val="18"/>
        </w:rPr>
      </w:pPr>
      <w:proofErr w:type="spellStart"/>
      <w:r>
        <w:rPr>
          <w:rFonts w:ascii="Arial" w:hAnsi="Arial" w:cs="Arial"/>
          <w:b/>
          <w:bCs/>
          <w:color w:val="00A6DD"/>
          <w:sz w:val="18"/>
          <w:szCs w:val="18"/>
        </w:rPr>
        <w:t>VLTs</w:t>
      </w:r>
      <w:proofErr w:type="spellEnd"/>
      <w:r>
        <w:rPr>
          <w:rFonts w:ascii="Arial" w:hAnsi="Arial" w:cs="Arial"/>
          <w:b/>
          <w:bCs/>
          <w:color w:val="00A6DD"/>
          <w:sz w:val="18"/>
          <w:szCs w:val="18"/>
        </w:rPr>
        <w:t xml:space="preserve"> </w:t>
      </w:r>
      <w:r>
        <w:rPr>
          <w:rFonts w:ascii="Arial,Bold" w:hAnsi="Arial,Bold" w:cs="Arial,Bold"/>
          <w:b/>
          <w:bCs/>
          <w:color w:val="00A6DD"/>
          <w:sz w:val="18"/>
          <w:szCs w:val="18"/>
        </w:rPr>
        <w:t>– Πρόγραμμα υλοποίησης</w:t>
      </w:r>
    </w:p>
    <w:p w:rsidR="00A62948" w:rsidRPr="00A62948" w:rsidRDefault="00A62948" w:rsidP="00A62948">
      <w:pPr>
        <w:shd w:val="clear" w:color="auto" w:fill="FFFFFF"/>
        <w:jc w:val="both"/>
        <w:rPr>
          <w:rFonts w:ascii="Arial" w:hAnsi="Arial" w:cs="Arial"/>
          <w:bCs/>
          <w:color w:val="404040"/>
          <w:sz w:val="18"/>
          <w:szCs w:val="18"/>
        </w:rPr>
      </w:pPr>
      <w:r w:rsidRPr="00A62948">
        <w:rPr>
          <w:rFonts w:ascii="Arial" w:hAnsi="Arial" w:cs="Arial"/>
          <w:bCs/>
          <w:color w:val="404040"/>
          <w:sz w:val="18"/>
          <w:szCs w:val="18"/>
        </w:rPr>
        <w:t xml:space="preserve">Σε συνέχεια της έναρξης λειτουργίας </w:t>
      </w:r>
      <w:r>
        <w:rPr>
          <w:rFonts w:ascii="Arial" w:hAnsi="Arial" w:cs="Arial"/>
          <w:bCs/>
          <w:color w:val="404040"/>
          <w:sz w:val="18"/>
          <w:szCs w:val="18"/>
        </w:rPr>
        <w:t xml:space="preserve">των </w:t>
      </w:r>
      <w:r w:rsidRPr="00A62948">
        <w:rPr>
          <w:rFonts w:ascii="Arial" w:hAnsi="Arial" w:cs="Arial"/>
          <w:bCs/>
          <w:color w:val="404040"/>
          <w:sz w:val="18"/>
          <w:szCs w:val="18"/>
        </w:rPr>
        <w:t xml:space="preserve">4 πρώτων πιλοτικών καταστημάτων </w:t>
      </w:r>
      <w:r w:rsidRPr="00A62948">
        <w:rPr>
          <w:rFonts w:ascii="Arial" w:hAnsi="Arial" w:cs="Arial"/>
          <w:bCs/>
          <w:color w:val="404040"/>
          <w:sz w:val="18"/>
          <w:szCs w:val="18"/>
          <w:lang w:val="en-US"/>
        </w:rPr>
        <w:t>Play</w:t>
      </w:r>
      <w:r w:rsidRPr="00A62948">
        <w:rPr>
          <w:rFonts w:ascii="Arial" w:hAnsi="Arial" w:cs="Arial"/>
          <w:bCs/>
          <w:color w:val="404040"/>
          <w:sz w:val="18"/>
          <w:szCs w:val="18"/>
        </w:rPr>
        <w:t xml:space="preserve"> στις 11.01.2017, το πρόγραμμα</w:t>
      </w:r>
    </w:p>
    <w:p w:rsidR="00A62948" w:rsidRPr="00A62948" w:rsidRDefault="00A62948" w:rsidP="00A62948">
      <w:pPr>
        <w:shd w:val="clear" w:color="auto" w:fill="FFFFFF"/>
        <w:jc w:val="both"/>
        <w:rPr>
          <w:rFonts w:ascii="Arial" w:hAnsi="Arial" w:cs="Arial"/>
          <w:bCs/>
          <w:color w:val="404040"/>
          <w:sz w:val="18"/>
          <w:szCs w:val="18"/>
        </w:rPr>
      </w:pPr>
      <w:r w:rsidRPr="00A62948">
        <w:rPr>
          <w:rFonts w:ascii="Arial" w:hAnsi="Arial" w:cs="Arial"/>
          <w:bCs/>
          <w:color w:val="404040"/>
          <w:sz w:val="18"/>
          <w:szCs w:val="18"/>
        </w:rPr>
        <w:t>υλοποίησης βρίσκεται σε εξέλιξη, ενώ στις 3</w:t>
      </w:r>
      <w:r>
        <w:rPr>
          <w:rFonts w:ascii="Arial" w:hAnsi="Arial" w:cs="Arial"/>
          <w:bCs/>
          <w:color w:val="404040"/>
          <w:sz w:val="18"/>
          <w:szCs w:val="18"/>
        </w:rPr>
        <w:t>0</w:t>
      </w:r>
      <w:r w:rsidRPr="00A62948">
        <w:rPr>
          <w:rFonts w:ascii="Arial" w:hAnsi="Arial" w:cs="Arial"/>
          <w:bCs/>
          <w:color w:val="404040"/>
          <w:sz w:val="18"/>
          <w:szCs w:val="18"/>
        </w:rPr>
        <w:t>.0</w:t>
      </w:r>
      <w:r>
        <w:rPr>
          <w:rFonts w:ascii="Arial" w:hAnsi="Arial" w:cs="Arial"/>
          <w:bCs/>
          <w:color w:val="404040"/>
          <w:sz w:val="18"/>
          <w:szCs w:val="18"/>
        </w:rPr>
        <w:t>6</w:t>
      </w:r>
      <w:r w:rsidRPr="00A62948">
        <w:rPr>
          <w:rFonts w:ascii="Arial" w:hAnsi="Arial" w:cs="Arial"/>
          <w:bCs/>
          <w:color w:val="404040"/>
          <w:sz w:val="18"/>
          <w:szCs w:val="18"/>
        </w:rPr>
        <w:t xml:space="preserve">.2017, συνολικά </w:t>
      </w:r>
      <w:r>
        <w:rPr>
          <w:rFonts w:ascii="Arial" w:hAnsi="Arial" w:cs="Arial"/>
          <w:bCs/>
          <w:color w:val="404040"/>
          <w:sz w:val="18"/>
          <w:szCs w:val="18"/>
        </w:rPr>
        <w:t>3</w:t>
      </w:r>
      <w:r w:rsidRPr="00A62948">
        <w:rPr>
          <w:rFonts w:ascii="Arial" w:hAnsi="Arial" w:cs="Arial"/>
          <w:bCs/>
          <w:color w:val="404040"/>
          <w:sz w:val="18"/>
          <w:szCs w:val="18"/>
        </w:rPr>
        <w:t>.</w:t>
      </w:r>
      <w:r>
        <w:rPr>
          <w:rFonts w:ascii="Arial" w:hAnsi="Arial" w:cs="Arial"/>
          <w:bCs/>
          <w:color w:val="404040"/>
          <w:sz w:val="18"/>
          <w:szCs w:val="18"/>
        </w:rPr>
        <w:t>031</w:t>
      </w:r>
      <w:r w:rsidRPr="00A62948">
        <w:rPr>
          <w:rFonts w:ascii="Arial" w:hAnsi="Arial" w:cs="Arial"/>
          <w:bCs/>
          <w:color w:val="404040"/>
          <w:sz w:val="18"/>
          <w:szCs w:val="18"/>
        </w:rPr>
        <w:t xml:space="preserve"> </w:t>
      </w:r>
      <w:r w:rsidRPr="00A62948">
        <w:rPr>
          <w:rFonts w:ascii="Arial" w:hAnsi="Arial" w:cs="Arial"/>
          <w:bCs/>
          <w:color w:val="404040"/>
          <w:sz w:val="18"/>
          <w:szCs w:val="18"/>
          <w:lang w:val="en-US"/>
        </w:rPr>
        <w:t>VLTs</w:t>
      </w:r>
      <w:r w:rsidRPr="00A62948">
        <w:rPr>
          <w:rFonts w:ascii="Arial" w:hAnsi="Arial" w:cs="Arial"/>
          <w:bCs/>
          <w:color w:val="404040"/>
          <w:sz w:val="18"/>
          <w:szCs w:val="18"/>
        </w:rPr>
        <w:t xml:space="preserve"> σε </w:t>
      </w:r>
      <w:r>
        <w:rPr>
          <w:rFonts w:ascii="Arial" w:hAnsi="Arial" w:cs="Arial"/>
          <w:bCs/>
          <w:color w:val="404040"/>
          <w:sz w:val="18"/>
          <w:szCs w:val="18"/>
        </w:rPr>
        <w:t>91</w:t>
      </w:r>
      <w:r w:rsidRPr="00A62948">
        <w:rPr>
          <w:rFonts w:ascii="Arial" w:hAnsi="Arial" w:cs="Arial"/>
          <w:bCs/>
          <w:color w:val="404040"/>
          <w:sz w:val="18"/>
          <w:szCs w:val="18"/>
        </w:rPr>
        <w:t xml:space="preserve"> καταστήματα </w:t>
      </w:r>
      <w:r w:rsidRPr="00A62948">
        <w:rPr>
          <w:rFonts w:ascii="Arial" w:hAnsi="Arial" w:cs="Arial"/>
          <w:bCs/>
          <w:color w:val="404040"/>
          <w:sz w:val="18"/>
          <w:szCs w:val="18"/>
          <w:lang w:val="en-US"/>
        </w:rPr>
        <w:t>Play</w:t>
      </w:r>
      <w:r w:rsidRPr="00A62948">
        <w:rPr>
          <w:rFonts w:ascii="Arial" w:hAnsi="Arial" w:cs="Arial"/>
          <w:bCs/>
          <w:color w:val="404040"/>
          <w:sz w:val="18"/>
          <w:szCs w:val="18"/>
        </w:rPr>
        <w:t xml:space="preserve"> και </w:t>
      </w:r>
      <w:r>
        <w:rPr>
          <w:rFonts w:ascii="Arial" w:hAnsi="Arial" w:cs="Arial"/>
          <w:bCs/>
          <w:color w:val="404040"/>
          <w:sz w:val="18"/>
          <w:szCs w:val="18"/>
        </w:rPr>
        <w:t>256</w:t>
      </w:r>
    </w:p>
    <w:p w:rsidR="00A364E2" w:rsidRPr="00693C0E" w:rsidRDefault="00A62948" w:rsidP="00A62948">
      <w:pPr>
        <w:shd w:val="clear" w:color="auto" w:fill="FFFFFF"/>
        <w:jc w:val="both"/>
        <w:rPr>
          <w:rFonts w:ascii="Arial" w:hAnsi="Arial" w:cs="Arial"/>
          <w:bCs/>
          <w:color w:val="404040"/>
          <w:sz w:val="18"/>
          <w:szCs w:val="18"/>
        </w:rPr>
      </w:pPr>
      <w:r w:rsidRPr="00693C0E">
        <w:rPr>
          <w:rFonts w:ascii="Arial" w:hAnsi="Arial" w:cs="Arial"/>
          <w:bCs/>
          <w:color w:val="404040"/>
          <w:sz w:val="18"/>
          <w:szCs w:val="18"/>
        </w:rPr>
        <w:t>πρακτορεία ΟΠΑΠ ήταν σε πλήρη λειτουργία.</w:t>
      </w:r>
    </w:p>
    <w:p w:rsidR="004335EA" w:rsidRPr="00693C0E" w:rsidRDefault="004335EA" w:rsidP="004335EA">
      <w:pPr>
        <w:autoSpaceDE w:val="0"/>
        <w:autoSpaceDN w:val="0"/>
        <w:jc w:val="both"/>
        <w:rPr>
          <w:rFonts w:ascii="Arial" w:hAnsi="Arial" w:cs="Arial"/>
          <w:b/>
          <w:bCs/>
          <w:color w:val="00A5DC"/>
          <w:sz w:val="18"/>
          <w:szCs w:val="18"/>
        </w:rPr>
      </w:pPr>
    </w:p>
    <w:p w:rsidR="004335EA" w:rsidRPr="00B03953" w:rsidRDefault="00B03953" w:rsidP="004335EA">
      <w:pPr>
        <w:autoSpaceDE w:val="0"/>
        <w:autoSpaceDN w:val="0"/>
        <w:jc w:val="both"/>
        <w:rPr>
          <w:rFonts w:ascii="Arial" w:hAnsi="Arial" w:cs="Arial"/>
          <w:b/>
          <w:bCs/>
          <w:color w:val="00A5DC"/>
          <w:sz w:val="18"/>
          <w:szCs w:val="18"/>
        </w:rPr>
      </w:pPr>
      <w:r>
        <w:rPr>
          <w:rFonts w:ascii="Arial" w:hAnsi="Arial" w:cs="Arial"/>
          <w:b/>
          <w:bCs/>
          <w:color w:val="00A5DC"/>
          <w:sz w:val="18"/>
          <w:szCs w:val="18"/>
        </w:rPr>
        <w:t xml:space="preserve">Έναρξη λειτουργίας των </w:t>
      </w:r>
      <w:r w:rsidR="00AD5893">
        <w:rPr>
          <w:rFonts w:ascii="Arial" w:hAnsi="Arial" w:cs="Arial"/>
          <w:b/>
          <w:bCs/>
          <w:color w:val="00A5DC"/>
          <w:sz w:val="18"/>
          <w:szCs w:val="18"/>
          <w:lang w:val="en-US"/>
        </w:rPr>
        <w:t>SSBTs</w:t>
      </w:r>
      <w:r w:rsidR="00AD5893" w:rsidRPr="00B03953">
        <w:rPr>
          <w:rFonts w:ascii="Arial" w:hAnsi="Arial" w:cs="Arial"/>
          <w:b/>
          <w:bCs/>
          <w:color w:val="00A5DC"/>
          <w:sz w:val="18"/>
          <w:szCs w:val="18"/>
        </w:rPr>
        <w:t xml:space="preserve"> (</w:t>
      </w:r>
      <w:r w:rsidRPr="00B03953">
        <w:rPr>
          <w:rFonts w:ascii="Arial" w:hAnsi="Arial" w:cs="Arial"/>
          <w:b/>
          <w:bCs/>
          <w:color w:val="00A5DC"/>
          <w:sz w:val="18"/>
          <w:szCs w:val="18"/>
        </w:rPr>
        <w:t>τερματικ</w:t>
      </w:r>
      <w:r>
        <w:rPr>
          <w:rFonts w:ascii="Arial" w:hAnsi="Arial" w:cs="Arial"/>
          <w:b/>
          <w:bCs/>
          <w:color w:val="00A5DC"/>
          <w:sz w:val="18"/>
          <w:szCs w:val="18"/>
        </w:rPr>
        <w:t>ά</w:t>
      </w:r>
      <w:r w:rsidRPr="00B03953">
        <w:rPr>
          <w:rFonts w:ascii="Arial" w:hAnsi="Arial" w:cs="Arial"/>
          <w:b/>
          <w:bCs/>
          <w:color w:val="00A5DC"/>
          <w:sz w:val="18"/>
          <w:szCs w:val="18"/>
        </w:rPr>
        <w:t xml:space="preserve"> αυτόνομης εξυπηρέτησης </w:t>
      </w:r>
      <w:proofErr w:type="spellStart"/>
      <w:r w:rsidRPr="00B03953">
        <w:rPr>
          <w:rFonts w:ascii="Arial" w:hAnsi="Arial" w:cs="Arial"/>
          <w:b/>
          <w:bCs/>
          <w:color w:val="00A5DC"/>
          <w:sz w:val="18"/>
          <w:szCs w:val="18"/>
        </w:rPr>
        <w:t>στοιχηματισμού</w:t>
      </w:r>
      <w:proofErr w:type="spellEnd"/>
      <w:r w:rsidR="00AD5893" w:rsidRPr="00B03953">
        <w:rPr>
          <w:rFonts w:ascii="Arial" w:hAnsi="Arial" w:cs="Arial"/>
          <w:b/>
          <w:bCs/>
          <w:color w:val="00A5DC"/>
          <w:sz w:val="18"/>
          <w:szCs w:val="18"/>
        </w:rPr>
        <w:t>)</w:t>
      </w:r>
    </w:p>
    <w:p w:rsidR="0091355B" w:rsidRPr="00F821FF" w:rsidRDefault="00B03953" w:rsidP="0091355B">
      <w:pPr>
        <w:jc w:val="both"/>
        <w:rPr>
          <w:rFonts w:ascii="Arial" w:hAnsi="Arial" w:cs="Arial"/>
          <w:bCs/>
          <w:color w:val="404040"/>
          <w:sz w:val="18"/>
          <w:szCs w:val="18"/>
        </w:rPr>
      </w:pPr>
      <w:r>
        <w:rPr>
          <w:rFonts w:ascii="Arial" w:hAnsi="Arial" w:cs="Arial"/>
          <w:bCs/>
          <w:color w:val="404040"/>
          <w:sz w:val="18"/>
          <w:szCs w:val="18"/>
        </w:rPr>
        <w:t>Τον</w:t>
      </w:r>
      <w:r w:rsidRPr="00AA5A57">
        <w:rPr>
          <w:rFonts w:ascii="Arial" w:hAnsi="Arial" w:cs="Arial"/>
          <w:bCs/>
          <w:color w:val="404040"/>
          <w:sz w:val="18"/>
          <w:szCs w:val="18"/>
        </w:rPr>
        <w:t xml:space="preserve"> </w:t>
      </w:r>
      <w:r>
        <w:rPr>
          <w:rFonts w:ascii="Arial" w:hAnsi="Arial" w:cs="Arial"/>
          <w:bCs/>
          <w:color w:val="404040"/>
          <w:sz w:val="18"/>
          <w:szCs w:val="18"/>
        </w:rPr>
        <w:t xml:space="preserve">Αύγουστο ο ΟΠΑΠ </w:t>
      </w:r>
      <w:r w:rsidR="00AA5A57">
        <w:rPr>
          <w:rFonts w:ascii="Arial" w:hAnsi="Arial" w:cs="Arial"/>
          <w:bCs/>
          <w:color w:val="404040"/>
          <w:sz w:val="18"/>
          <w:szCs w:val="18"/>
        </w:rPr>
        <w:t xml:space="preserve">ενίσχυσε το </w:t>
      </w:r>
      <w:proofErr w:type="spellStart"/>
      <w:r w:rsidR="00AA5A57">
        <w:rPr>
          <w:rFonts w:ascii="Arial" w:hAnsi="Arial" w:cs="Arial"/>
          <w:bCs/>
          <w:color w:val="404040"/>
          <w:sz w:val="18"/>
          <w:szCs w:val="18"/>
        </w:rPr>
        <w:t>χαροφυλάκιο</w:t>
      </w:r>
      <w:proofErr w:type="spellEnd"/>
      <w:r w:rsidR="00AA5A57">
        <w:rPr>
          <w:rFonts w:ascii="Arial" w:hAnsi="Arial" w:cs="Arial"/>
          <w:bCs/>
          <w:color w:val="404040"/>
          <w:sz w:val="18"/>
          <w:szCs w:val="18"/>
        </w:rPr>
        <w:t xml:space="preserve"> του παιχνιδιού Πάμε Στοίχημα με την εισαγωγή </w:t>
      </w:r>
      <w:r w:rsidR="00AA5A57" w:rsidRPr="00AA5A57">
        <w:rPr>
          <w:rFonts w:ascii="Arial" w:hAnsi="Arial" w:cs="Arial"/>
          <w:bCs/>
          <w:color w:val="404040"/>
          <w:sz w:val="18"/>
          <w:szCs w:val="18"/>
        </w:rPr>
        <w:t xml:space="preserve">τερματικών αυτόνομης εξυπηρέτησης </w:t>
      </w:r>
      <w:proofErr w:type="spellStart"/>
      <w:r w:rsidR="00AA5A57" w:rsidRPr="00AA5A57">
        <w:rPr>
          <w:rFonts w:ascii="Arial" w:hAnsi="Arial" w:cs="Arial"/>
          <w:bCs/>
          <w:color w:val="404040"/>
          <w:sz w:val="18"/>
          <w:szCs w:val="18"/>
        </w:rPr>
        <w:t>στοιχηματισμού</w:t>
      </w:r>
      <w:proofErr w:type="spellEnd"/>
      <w:r w:rsidR="00AA5A57" w:rsidRPr="00AA5A57">
        <w:rPr>
          <w:rFonts w:ascii="Arial" w:hAnsi="Arial" w:cs="Arial"/>
          <w:bCs/>
          <w:color w:val="404040"/>
          <w:sz w:val="18"/>
          <w:szCs w:val="18"/>
        </w:rPr>
        <w:t xml:space="preserve"> (SSBT</w:t>
      </w:r>
      <w:r w:rsidR="00AA5A57">
        <w:rPr>
          <w:rFonts w:ascii="Arial" w:hAnsi="Arial" w:cs="Arial"/>
          <w:bCs/>
          <w:color w:val="404040"/>
          <w:sz w:val="18"/>
          <w:szCs w:val="18"/>
          <w:lang w:val="en-US"/>
        </w:rPr>
        <w:t>s</w:t>
      </w:r>
      <w:r w:rsidR="00AA5A57" w:rsidRPr="00AA5A57">
        <w:rPr>
          <w:rFonts w:ascii="Arial" w:hAnsi="Arial" w:cs="Arial"/>
          <w:bCs/>
          <w:color w:val="404040"/>
          <w:sz w:val="18"/>
          <w:szCs w:val="18"/>
        </w:rPr>
        <w:t>) OPAPΒΕΤ</w:t>
      </w:r>
      <w:r w:rsidR="00AA5A57">
        <w:rPr>
          <w:rFonts w:ascii="Arial" w:hAnsi="Arial" w:cs="Arial"/>
          <w:bCs/>
          <w:color w:val="404040"/>
          <w:sz w:val="18"/>
          <w:szCs w:val="18"/>
        </w:rPr>
        <w:t>.</w:t>
      </w:r>
      <w:r w:rsidR="00AA5A57" w:rsidRPr="00AA5A57">
        <w:rPr>
          <w:rFonts w:ascii="Arial" w:hAnsi="Arial" w:cs="Arial"/>
          <w:bCs/>
          <w:color w:val="404040"/>
          <w:sz w:val="18"/>
          <w:szCs w:val="18"/>
        </w:rPr>
        <w:t xml:space="preserve"> </w:t>
      </w:r>
      <w:r w:rsidR="00AA5A57">
        <w:rPr>
          <w:rFonts w:ascii="Arial" w:hAnsi="Arial" w:cs="Arial"/>
          <w:bCs/>
          <w:color w:val="404040"/>
          <w:sz w:val="18"/>
          <w:szCs w:val="18"/>
        </w:rPr>
        <w:t xml:space="preserve">Τα </w:t>
      </w:r>
      <w:r w:rsidR="00AA5A57">
        <w:rPr>
          <w:rFonts w:ascii="Arial" w:hAnsi="Arial" w:cs="Arial"/>
          <w:bCs/>
          <w:color w:val="404040"/>
          <w:sz w:val="18"/>
          <w:szCs w:val="18"/>
          <w:lang w:val="en-US"/>
        </w:rPr>
        <w:t>SSBTs</w:t>
      </w:r>
      <w:r w:rsidR="00AA5A57" w:rsidRPr="00AA5A57">
        <w:rPr>
          <w:rFonts w:ascii="Arial" w:hAnsi="Arial" w:cs="Arial"/>
          <w:bCs/>
          <w:color w:val="404040"/>
          <w:sz w:val="18"/>
          <w:szCs w:val="18"/>
        </w:rPr>
        <w:t xml:space="preserve"> </w:t>
      </w:r>
      <w:r w:rsidR="00AA5A57">
        <w:rPr>
          <w:rFonts w:ascii="Arial" w:hAnsi="Arial" w:cs="Arial"/>
          <w:bCs/>
          <w:color w:val="404040"/>
          <w:sz w:val="18"/>
          <w:szCs w:val="18"/>
        </w:rPr>
        <w:t>παρέχουν</w:t>
      </w:r>
      <w:r w:rsidR="004E0599">
        <w:rPr>
          <w:rFonts w:ascii="Arial" w:hAnsi="Arial" w:cs="Arial"/>
          <w:bCs/>
          <w:color w:val="404040"/>
          <w:sz w:val="18"/>
          <w:szCs w:val="18"/>
        </w:rPr>
        <w:t xml:space="preserve"> έναν</w:t>
      </w:r>
      <w:r w:rsidR="00AA5A57">
        <w:rPr>
          <w:rFonts w:ascii="Arial" w:hAnsi="Arial" w:cs="Arial"/>
          <w:bCs/>
          <w:color w:val="404040"/>
          <w:sz w:val="18"/>
          <w:szCs w:val="18"/>
        </w:rPr>
        <w:t xml:space="preserve"> </w:t>
      </w:r>
      <w:r w:rsidR="004E0599">
        <w:rPr>
          <w:rFonts w:ascii="Arial" w:hAnsi="Arial" w:cs="Arial"/>
          <w:bCs/>
          <w:color w:val="404040"/>
          <w:sz w:val="18"/>
          <w:szCs w:val="18"/>
        </w:rPr>
        <w:t xml:space="preserve">διεθνώς αναγνωρισμένο και </w:t>
      </w:r>
      <w:r w:rsidR="00F821FF">
        <w:rPr>
          <w:rFonts w:ascii="Arial" w:hAnsi="Arial" w:cs="Arial"/>
          <w:bCs/>
          <w:color w:val="404040"/>
          <w:sz w:val="18"/>
          <w:szCs w:val="18"/>
        </w:rPr>
        <w:t xml:space="preserve">εύκολο τρόπο </w:t>
      </w:r>
      <w:proofErr w:type="spellStart"/>
      <w:r w:rsidR="00F821FF">
        <w:rPr>
          <w:rFonts w:ascii="Arial" w:hAnsi="Arial" w:cs="Arial"/>
          <w:bCs/>
          <w:color w:val="404040"/>
          <w:sz w:val="18"/>
          <w:szCs w:val="18"/>
        </w:rPr>
        <w:t>στοιχηματισμού</w:t>
      </w:r>
      <w:proofErr w:type="spellEnd"/>
      <w:r w:rsidR="00F821FF">
        <w:rPr>
          <w:rFonts w:ascii="Arial" w:hAnsi="Arial" w:cs="Arial"/>
          <w:bCs/>
          <w:color w:val="404040"/>
          <w:sz w:val="18"/>
          <w:szCs w:val="18"/>
        </w:rPr>
        <w:t xml:space="preserve">, </w:t>
      </w:r>
      <w:r w:rsidR="004E0599">
        <w:rPr>
          <w:rFonts w:ascii="Arial" w:hAnsi="Arial" w:cs="Arial"/>
          <w:bCs/>
          <w:color w:val="404040"/>
          <w:sz w:val="18"/>
          <w:szCs w:val="18"/>
        </w:rPr>
        <w:t>προσφέροντας</w:t>
      </w:r>
      <w:r w:rsidR="00F821FF">
        <w:rPr>
          <w:rFonts w:ascii="Arial" w:hAnsi="Arial" w:cs="Arial"/>
          <w:bCs/>
          <w:color w:val="404040"/>
          <w:sz w:val="18"/>
          <w:szCs w:val="18"/>
        </w:rPr>
        <w:t xml:space="preserve"> </w:t>
      </w:r>
      <w:r w:rsidR="001A3C30">
        <w:rPr>
          <w:rFonts w:ascii="Arial" w:hAnsi="Arial" w:cs="Arial"/>
          <w:bCs/>
          <w:color w:val="404040"/>
          <w:sz w:val="18"/>
          <w:szCs w:val="18"/>
        </w:rPr>
        <w:t>δυνατότητες</w:t>
      </w:r>
      <w:r w:rsidR="00F821FF">
        <w:rPr>
          <w:rFonts w:ascii="Arial" w:hAnsi="Arial" w:cs="Arial"/>
          <w:bCs/>
          <w:color w:val="404040"/>
          <w:sz w:val="18"/>
          <w:szCs w:val="18"/>
        </w:rPr>
        <w:t xml:space="preserve"> </w:t>
      </w:r>
      <w:r w:rsidR="001A3C30">
        <w:rPr>
          <w:rFonts w:ascii="Arial" w:hAnsi="Arial" w:cs="Arial"/>
          <w:bCs/>
          <w:color w:val="404040"/>
          <w:sz w:val="18"/>
          <w:szCs w:val="18"/>
        </w:rPr>
        <w:t>εύχρηστων</w:t>
      </w:r>
      <w:r w:rsidR="00F821FF" w:rsidRPr="00F821FF">
        <w:rPr>
          <w:rFonts w:ascii="Arial" w:hAnsi="Arial" w:cs="Arial"/>
          <w:bCs/>
          <w:color w:val="404040"/>
          <w:sz w:val="18"/>
          <w:szCs w:val="18"/>
        </w:rPr>
        <w:t xml:space="preserve"> </w:t>
      </w:r>
      <w:r w:rsidR="00F821FF">
        <w:rPr>
          <w:rFonts w:ascii="Arial" w:hAnsi="Arial" w:cs="Arial"/>
          <w:bCs/>
          <w:color w:val="404040"/>
          <w:sz w:val="18"/>
          <w:szCs w:val="18"/>
        </w:rPr>
        <w:t>επιλογ</w:t>
      </w:r>
      <w:r w:rsidR="001A3C30">
        <w:rPr>
          <w:rFonts w:ascii="Arial" w:hAnsi="Arial" w:cs="Arial"/>
          <w:bCs/>
          <w:color w:val="404040"/>
          <w:sz w:val="18"/>
          <w:szCs w:val="18"/>
        </w:rPr>
        <w:t>ών</w:t>
      </w:r>
      <w:r w:rsidR="00F821FF">
        <w:rPr>
          <w:rFonts w:ascii="Arial" w:hAnsi="Arial" w:cs="Arial"/>
          <w:bCs/>
          <w:color w:val="404040"/>
          <w:sz w:val="18"/>
          <w:szCs w:val="18"/>
        </w:rPr>
        <w:t xml:space="preserve"> </w:t>
      </w:r>
      <w:r w:rsidR="00F821FF" w:rsidRPr="00F821FF">
        <w:rPr>
          <w:rFonts w:ascii="Arial" w:hAnsi="Arial" w:cs="Arial"/>
          <w:bCs/>
          <w:color w:val="404040"/>
          <w:sz w:val="18"/>
          <w:szCs w:val="18"/>
        </w:rPr>
        <w:t xml:space="preserve">και </w:t>
      </w:r>
      <w:proofErr w:type="spellStart"/>
      <w:r w:rsidR="00F821FF" w:rsidRPr="00F821FF">
        <w:rPr>
          <w:rFonts w:ascii="Arial" w:hAnsi="Arial" w:cs="Arial"/>
          <w:bCs/>
          <w:color w:val="404040"/>
          <w:sz w:val="18"/>
          <w:szCs w:val="18"/>
        </w:rPr>
        <w:t>live</w:t>
      </w:r>
      <w:proofErr w:type="spellEnd"/>
      <w:r w:rsidR="00F821FF" w:rsidRPr="00F821FF">
        <w:rPr>
          <w:rFonts w:ascii="Arial" w:hAnsi="Arial" w:cs="Arial"/>
          <w:bCs/>
          <w:color w:val="404040"/>
          <w:sz w:val="18"/>
          <w:szCs w:val="18"/>
        </w:rPr>
        <w:t xml:space="preserve"> </w:t>
      </w:r>
      <w:proofErr w:type="spellStart"/>
      <w:r w:rsidR="00F821FF" w:rsidRPr="00F821FF">
        <w:rPr>
          <w:rFonts w:ascii="Arial" w:hAnsi="Arial" w:cs="Arial"/>
          <w:bCs/>
          <w:color w:val="404040"/>
          <w:sz w:val="18"/>
          <w:szCs w:val="18"/>
        </w:rPr>
        <w:t>στοιχ</w:t>
      </w:r>
      <w:r w:rsidR="004E0599">
        <w:rPr>
          <w:rFonts w:ascii="Arial" w:hAnsi="Arial" w:cs="Arial"/>
          <w:bCs/>
          <w:color w:val="404040"/>
          <w:sz w:val="18"/>
          <w:szCs w:val="18"/>
        </w:rPr>
        <w:t>ηματισμού</w:t>
      </w:r>
      <w:proofErr w:type="spellEnd"/>
      <w:r w:rsidR="00F821FF">
        <w:rPr>
          <w:rFonts w:ascii="Arial" w:hAnsi="Arial" w:cs="Arial"/>
          <w:bCs/>
          <w:color w:val="404040"/>
          <w:sz w:val="18"/>
          <w:szCs w:val="18"/>
        </w:rPr>
        <w:t>.</w:t>
      </w:r>
    </w:p>
    <w:p w:rsidR="0091355B" w:rsidRPr="00F821FF" w:rsidRDefault="0091355B" w:rsidP="0091355B">
      <w:pPr>
        <w:jc w:val="both"/>
        <w:rPr>
          <w:rFonts w:ascii="Arial" w:hAnsi="Arial" w:cs="Arial"/>
          <w:bCs/>
          <w:color w:val="404040"/>
          <w:sz w:val="18"/>
          <w:szCs w:val="18"/>
        </w:rPr>
      </w:pPr>
    </w:p>
    <w:p w:rsidR="006C1884" w:rsidRPr="00D73D05" w:rsidRDefault="00D73D05" w:rsidP="0091355B">
      <w:pPr>
        <w:autoSpaceDE w:val="0"/>
        <w:autoSpaceDN w:val="0"/>
        <w:adjustRightInd w:val="0"/>
        <w:jc w:val="both"/>
        <w:rPr>
          <w:rFonts w:ascii="Arial" w:hAnsi="Arial" w:cs="Arial"/>
          <w:b/>
          <w:color w:val="00A5DC"/>
          <w:sz w:val="18"/>
          <w:szCs w:val="18"/>
        </w:rPr>
      </w:pPr>
      <w:r>
        <w:rPr>
          <w:rFonts w:ascii="Arial" w:hAnsi="Arial" w:cs="Arial"/>
          <w:b/>
          <w:color w:val="00A5DC"/>
          <w:sz w:val="18"/>
          <w:szCs w:val="18"/>
        </w:rPr>
        <w:t>Ο</w:t>
      </w:r>
      <w:r w:rsidRPr="00D73D05">
        <w:rPr>
          <w:rFonts w:ascii="Arial" w:hAnsi="Arial" w:cs="Arial"/>
          <w:b/>
          <w:color w:val="00A5DC"/>
          <w:sz w:val="18"/>
          <w:szCs w:val="18"/>
        </w:rPr>
        <w:t xml:space="preserve"> </w:t>
      </w:r>
      <w:r>
        <w:rPr>
          <w:rFonts w:ascii="Arial" w:hAnsi="Arial" w:cs="Arial"/>
          <w:b/>
          <w:color w:val="00A5DC"/>
          <w:sz w:val="18"/>
          <w:szCs w:val="18"/>
        </w:rPr>
        <w:t>ΟΠΑΠ</w:t>
      </w:r>
      <w:r w:rsidRPr="00D73D05">
        <w:rPr>
          <w:rFonts w:ascii="Arial" w:hAnsi="Arial" w:cs="Arial"/>
          <w:b/>
          <w:color w:val="00A5DC"/>
          <w:sz w:val="18"/>
          <w:szCs w:val="18"/>
        </w:rPr>
        <w:t xml:space="preserve"> </w:t>
      </w:r>
      <w:r>
        <w:rPr>
          <w:rFonts w:ascii="Arial" w:hAnsi="Arial" w:cs="Arial"/>
          <w:b/>
          <w:color w:val="00A5DC"/>
          <w:sz w:val="18"/>
          <w:szCs w:val="18"/>
        </w:rPr>
        <w:t>ολοκλήρωσε</w:t>
      </w:r>
      <w:r w:rsidRPr="00D73D05">
        <w:rPr>
          <w:rFonts w:ascii="Arial" w:hAnsi="Arial" w:cs="Arial"/>
          <w:b/>
          <w:color w:val="00A5DC"/>
          <w:sz w:val="18"/>
          <w:szCs w:val="18"/>
        </w:rPr>
        <w:t xml:space="preserve"> </w:t>
      </w:r>
      <w:r>
        <w:rPr>
          <w:rFonts w:ascii="Arial" w:hAnsi="Arial" w:cs="Arial"/>
          <w:b/>
          <w:color w:val="00A5DC"/>
          <w:sz w:val="18"/>
          <w:szCs w:val="18"/>
        </w:rPr>
        <w:t>της</w:t>
      </w:r>
      <w:r w:rsidRPr="00D73D05">
        <w:rPr>
          <w:rFonts w:ascii="Arial" w:hAnsi="Arial" w:cs="Arial"/>
          <w:b/>
          <w:color w:val="00A5DC"/>
          <w:sz w:val="18"/>
          <w:szCs w:val="18"/>
        </w:rPr>
        <w:t xml:space="preserve"> </w:t>
      </w:r>
      <w:r>
        <w:rPr>
          <w:rFonts w:ascii="Arial" w:hAnsi="Arial" w:cs="Arial"/>
          <w:b/>
          <w:color w:val="00A5DC"/>
          <w:sz w:val="18"/>
          <w:szCs w:val="18"/>
        </w:rPr>
        <w:t>εξαγορά</w:t>
      </w:r>
      <w:r w:rsidRPr="00D73D05">
        <w:rPr>
          <w:rFonts w:ascii="Arial" w:hAnsi="Arial" w:cs="Arial"/>
          <w:b/>
          <w:color w:val="00A5DC"/>
          <w:sz w:val="18"/>
          <w:szCs w:val="18"/>
        </w:rPr>
        <w:t xml:space="preserve"> </w:t>
      </w:r>
      <w:r>
        <w:rPr>
          <w:rFonts w:ascii="Arial" w:hAnsi="Arial" w:cs="Arial"/>
          <w:b/>
          <w:color w:val="00A5DC"/>
          <w:sz w:val="18"/>
          <w:szCs w:val="18"/>
        </w:rPr>
        <w:t>πρόσθετου</w:t>
      </w:r>
      <w:r w:rsidRPr="00D73D05">
        <w:rPr>
          <w:rFonts w:ascii="Arial" w:hAnsi="Arial" w:cs="Arial"/>
          <w:b/>
          <w:color w:val="00A5DC"/>
          <w:sz w:val="18"/>
          <w:szCs w:val="18"/>
        </w:rPr>
        <w:t xml:space="preserve"> </w:t>
      </w:r>
      <w:r>
        <w:rPr>
          <w:rFonts w:ascii="Arial" w:hAnsi="Arial" w:cs="Arial"/>
          <w:b/>
          <w:color w:val="00A5DC"/>
          <w:sz w:val="18"/>
          <w:szCs w:val="18"/>
        </w:rPr>
        <w:t>ποσοστού</w:t>
      </w:r>
      <w:r w:rsidRPr="00D73D05">
        <w:rPr>
          <w:rFonts w:ascii="Arial" w:hAnsi="Arial" w:cs="Arial"/>
          <w:b/>
          <w:color w:val="00A5DC"/>
          <w:sz w:val="18"/>
          <w:szCs w:val="18"/>
        </w:rPr>
        <w:t xml:space="preserve"> </w:t>
      </w:r>
      <w:r>
        <w:rPr>
          <w:rFonts w:ascii="Arial" w:hAnsi="Arial" w:cs="Arial"/>
          <w:b/>
          <w:color w:val="00A5DC"/>
          <w:sz w:val="18"/>
          <w:szCs w:val="18"/>
        </w:rPr>
        <w:t xml:space="preserve">συμμετοχής </w:t>
      </w:r>
      <w:r w:rsidR="0091355B" w:rsidRPr="00D73D05">
        <w:rPr>
          <w:rFonts w:ascii="Arial" w:hAnsi="Arial" w:cs="Arial"/>
          <w:b/>
          <w:color w:val="00A5DC"/>
          <w:sz w:val="18"/>
          <w:szCs w:val="18"/>
        </w:rPr>
        <w:t>38</w:t>
      </w:r>
      <w:r>
        <w:rPr>
          <w:rFonts w:ascii="Arial" w:hAnsi="Arial" w:cs="Arial"/>
          <w:b/>
          <w:color w:val="00A5DC"/>
          <w:sz w:val="18"/>
          <w:szCs w:val="18"/>
        </w:rPr>
        <w:t>,</w:t>
      </w:r>
      <w:r w:rsidR="0091355B" w:rsidRPr="00D73D05">
        <w:rPr>
          <w:rFonts w:ascii="Arial" w:hAnsi="Arial" w:cs="Arial"/>
          <w:b/>
          <w:color w:val="00A5DC"/>
          <w:sz w:val="18"/>
          <w:szCs w:val="18"/>
        </w:rPr>
        <w:t>19</w:t>
      </w:r>
      <w:r w:rsidR="006C1884" w:rsidRPr="00D73D05">
        <w:rPr>
          <w:rFonts w:ascii="Arial" w:hAnsi="Arial" w:cs="Arial"/>
          <w:b/>
          <w:color w:val="00A5DC"/>
          <w:sz w:val="18"/>
          <w:szCs w:val="18"/>
        </w:rPr>
        <w:t>%</w:t>
      </w:r>
      <w:r w:rsidR="0091355B" w:rsidRPr="00D73D05">
        <w:rPr>
          <w:rFonts w:ascii="Arial" w:hAnsi="Arial" w:cs="Arial"/>
          <w:b/>
          <w:color w:val="00A5DC"/>
          <w:sz w:val="18"/>
          <w:szCs w:val="18"/>
        </w:rPr>
        <w:t xml:space="preserve"> </w:t>
      </w:r>
      <w:r>
        <w:rPr>
          <w:rFonts w:ascii="Arial" w:hAnsi="Arial" w:cs="Arial"/>
          <w:b/>
          <w:color w:val="00A5DC"/>
          <w:sz w:val="18"/>
          <w:szCs w:val="18"/>
        </w:rPr>
        <w:t>στην</w:t>
      </w:r>
      <w:r w:rsidR="0091355B" w:rsidRPr="00D73D05">
        <w:rPr>
          <w:rFonts w:ascii="Arial" w:hAnsi="Arial" w:cs="Arial"/>
          <w:b/>
          <w:color w:val="00A5DC"/>
          <w:sz w:val="18"/>
          <w:szCs w:val="18"/>
        </w:rPr>
        <w:t xml:space="preserve"> </w:t>
      </w:r>
      <w:proofErr w:type="spellStart"/>
      <w:r w:rsidR="0091355B" w:rsidRPr="0091355B">
        <w:rPr>
          <w:rFonts w:ascii="Arial" w:hAnsi="Arial" w:cs="Arial"/>
          <w:b/>
          <w:color w:val="00A5DC"/>
          <w:sz w:val="18"/>
          <w:szCs w:val="18"/>
          <w:lang w:val="en-GB"/>
        </w:rPr>
        <w:t>Neurosoft</w:t>
      </w:r>
      <w:proofErr w:type="spellEnd"/>
    </w:p>
    <w:p w:rsidR="00D73D05" w:rsidRPr="00D73D05" w:rsidRDefault="00D73D05" w:rsidP="00D73D05">
      <w:pPr>
        <w:shd w:val="clear" w:color="auto" w:fill="FFFFFF"/>
        <w:jc w:val="both"/>
        <w:rPr>
          <w:rFonts w:ascii="Arial" w:hAnsi="Arial" w:cs="Arial"/>
          <w:bCs/>
          <w:color w:val="404040"/>
          <w:sz w:val="18"/>
          <w:szCs w:val="18"/>
        </w:rPr>
      </w:pPr>
      <w:r>
        <w:rPr>
          <w:rFonts w:ascii="Arial" w:hAnsi="Arial" w:cs="Arial"/>
          <w:bCs/>
          <w:color w:val="404040"/>
          <w:sz w:val="18"/>
          <w:szCs w:val="18"/>
        </w:rPr>
        <w:t>Η</w:t>
      </w:r>
      <w:r w:rsidRPr="00D73D05">
        <w:rPr>
          <w:rFonts w:ascii="Arial" w:hAnsi="Arial" w:cs="Arial"/>
          <w:bCs/>
          <w:color w:val="404040"/>
          <w:sz w:val="18"/>
          <w:szCs w:val="18"/>
        </w:rPr>
        <w:t xml:space="preserve"> </w:t>
      </w:r>
      <w:r w:rsidRPr="00D73D05">
        <w:rPr>
          <w:rFonts w:ascii="Arial" w:hAnsi="Arial" w:cs="Arial"/>
          <w:bCs/>
          <w:color w:val="404040"/>
          <w:sz w:val="18"/>
          <w:szCs w:val="18"/>
          <w:lang w:val="en-US"/>
        </w:rPr>
        <w:t>OPAP</w:t>
      </w:r>
      <w:r w:rsidRPr="00D73D05">
        <w:rPr>
          <w:rFonts w:ascii="Arial" w:hAnsi="Arial" w:cs="Arial"/>
          <w:bCs/>
          <w:color w:val="404040"/>
          <w:sz w:val="18"/>
          <w:szCs w:val="18"/>
        </w:rPr>
        <w:t xml:space="preserve"> </w:t>
      </w:r>
      <w:r w:rsidRPr="00D73D05">
        <w:rPr>
          <w:rFonts w:ascii="Arial" w:hAnsi="Arial" w:cs="Arial"/>
          <w:bCs/>
          <w:color w:val="404040"/>
          <w:sz w:val="18"/>
          <w:szCs w:val="18"/>
          <w:lang w:val="en-US"/>
        </w:rPr>
        <w:t>Investment</w:t>
      </w:r>
      <w:r w:rsidRPr="00D73D05">
        <w:rPr>
          <w:rFonts w:ascii="Arial" w:hAnsi="Arial" w:cs="Arial"/>
          <w:bCs/>
          <w:color w:val="404040"/>
          <w:sz w:val="18"/>
          <w:szCs w:val="18"/>
        </w:rPr>
        <w:t xml:space="preserve"> </w:t>
      </w:r>
      <w:r w:rsidRPr="00D73D05">
        <w:rPr>
          <w:rFonts w:ascii="Arial" w:hAnsi="Arial" w:cs="Arial"/>
          <w:bCs/>
          <w:color w:val="404040"/>
          <w:sz w:val="18"/>
          <w:szCs w:val="18"/>
          <w:lang w:val="en-US"/>
        </w:rPr>
        <w:t>Ltd</w:t>
      </w:r>
      <w:r w:rsidRPr="00D73D05">
        <w:rPr>
          <w:rFonts w:ascii="Arial" w:hAnsi="Arial" w:cs="Arial"/>
          <w:bCs/>
          <w:color w:val="404040"/>
          <w:sz w:val="18"/>
          <w:szCs w:val="18"/>
        </w:rPr>
        <w:t xml:space="preserve">. (100% θυγατρική εταιρεία </w:t>
      </w:r>
      <w:r>
        <w:rPr>
          <w:rFonts w:ascii="Arial" w:hAnsi="Arial" w:cs="Arial"/>
          <w:bCs/>
          <w:color w:val="404040"/>
          <w:sz w:val="18"/>
          <w:szCs w:val="18"/>
        </w:rPr>
        <w:t>της</w:t>
      </w:r>
      <w:r w:rsidRPr="00D73D05">
        <w:rPr>
          <w:rFonts w:ascii="Arial" w:hAnsi="Arial" w:cs="Arial"/>
          <w:bCs/>
          <w:color w:val="404040"/>
          <w:sz w:val="18"/>
          <w:szCs w:val="18"/>
        </w:rPr>
        <w:t xml:space="preserve"> </w:t>
      </w:r>
      <w:r>
        <w:rPr>
          <w:rFonts w:ascii="Arial" w:hAnsi="Arial" w:cs="Arial"/>
          <w:bCs/>
          <w:color w:val="404040"/>
          <w:sz w:val="18"/>
          <w:szCs w:val="18"/>
        </w:rPr>
        <w:t>ΟΠΑΠ</w:t>
      </w:r>
      <w:r w:rsidRPr="00D73D05">
        <w:rPr>
          <w:rFonts w:ascii="Arial" w:hAnsi="Arial" w:cs="Arial"/>
          <w:bCs/>
          <w:color w:val="404040"/>
          <w:sz w:val="18"/>
          <w:szCs w:val="18"/>
        </w:rPr>
        <w:t xml:space="preserve"> </w:t>
      </w:r>
      <w:r>
        <w:rPr>
          <w:rFonts w:ascii="Arial" w:hAnsi="Arial" w:cs="Arial"/>
          <w:bCs/>
          <w:color w:val="404040"/>
          <w:sz w:val="18"/>
          <w:szCs w:val="18"/>
        </w:rPr>
        <w:t>ΑΕ</w:t>
      </w:r>
      <w:r w:rsidRPr="00D73D05">
        <w:rPr>
          <w:rFonts w:ascii="Arial" w:hAnsi="Arial" w:cs="Arial"/>
          <w:bCs/>
          <w:color w:val="404040"/>
          <w:sz w:val="18"/>
          <w:szCs w:val="18"/>
        </w:rPr>
        <w:t>)</w:t>
      </w:r>
      <w:r>
        <w:rPr>
          <w:rFonts w:ascii="Arial" w:hAnsi="Arial" w:cs="Arial"/>
          <w:bCs/>
          <w:color w:val="404040"/>
          <w:sz w:val="18"/>
          <w:szCs w:val="18"/>
        </w:rPr>
        <w:t xml:space="preserve"> </w:t>
      </w:r>
      <w:r w:rsidRPr="00D73D05">
        <w:rPr>
          <w:rFonts w:ascii="Arial" w:hAnsi="Arial" w:cs="Arial"/>
          <w:bCs/>
          <w:color w:val="404040"/>
          <w:sz w:val="18"/>
          <w:szCs w:val="18"/>
        </w:rPr>
        <w:t>ολοκλήρωσ</w:t>
      </w:r>
      <w:r>
        <w:rPr>
          <w:rFonts w:ascii="Arial" w:hAnsi="Arial" w:cs="Arial"/>
          <w:bCs/>
          <w:color w:val="404040"/>
          <w:sz w:val="18"/>
          <w:szCs w:val="18"/>
        </w:rPr>
        <w:t>ε</w:t>
      </w:r>
      <w:r w:rsidRPr="00D73D05">
        <w:rPr>
          <w:rFonts w:ascii="Arial" w:hAnsi="Arial" w:cs="Arial"/>
          <w:bCs/>
          <w:color w:val="404040"/>
          <w:sz w:val="18"/>
          <w:szCs w:val="18"/>
        </w:rPr>
        <w:t xml:space="preserve"> τη</w:t>
      </w:r>
      <w:r>
        <w:rPr>
          <w:rFonts w:ascii="Arial" w:hAnsi="Arial" w:cs="Arial"/>
          <w:bCs/>
          <w:color w:val="404040"/>
          <w:sz w:val="18"/>
          <w:szCs w:val="18"/>
        </w:rPr>
        <w:t>ν εξαγορά</w:t>
      </w:r>
      <w:r w:rsidRPr="00D73D05">
        <w:rPr>
          <w:rFonts w:ascii="Arial" w:hAnsi="Arial" w:cs="Arial"/>
          <w:bCs/>
          <w:color w:val="404040"/>
          <w:sz w:val="18"/>
          <w:szCs w:val="18"/>
        </w:rPr>
        <w:t xml:space="preserve"> ποσοστού 38,19% στην </w:t>
      </w:r>
      <w:proofErr w:type="spellStart"/>
      <w:r w:rsidRPr="00D73D05">
        <w:rPr>
          <w:rFonts w:ascii="Arial" w:hAnsi="Arial" w:cs="Arial"/>
          <w:bCs/>
          <w:color w:val="404040"/>
          <w:sz w:val="18"/>
          <w:szCs w:val="18"/>
        </w:rPr>
        <w:t>Neurosoft</w:t>
      </w:r>
      <w:proofErr w:type="spellEnd"/>
      <w:r w:rsidRPr="00D73D05">
        <w:rPr>
          <w:rFonts w:ascii="Arial" w:hAnsi="Arial" w:cs="Arial"/>
          <w:bCs/>
          <w:color w:val="404040"/>
          <w:sz w:val="18"/>
          <w:szCs w:val="18"/>
        </w:rPr>
        <w:t xml:space="preserve"> S.A.</w:t>
      </w:r>
      <w:r>
        <w:rPr>
          <w:rFonts w:ascii="Arial" w:hAnsi="Arial" w:cs="Arial"/>
          <w:bCs/>
          <w:color w:val="404040"/>
          <w:sz w:val="18"/>
          <w:szCs w:val="18"/>
        </w:rPr>
        <w:t xml:space="preserve"> </w:t>
      </w:r>
      <w:r w:rsidRPr="00D73D05">
        <w:rPr>
          <w:rFonts w:ascii="Arial" w:hAnsi="Arial" w:cs="Arial"/>
          <w:bCs/>
          <w:color w:val="404040"/>
          <w:sz w:val="18"/>
          <w:szCs w:val="18"/>
        </w:rPr>
        <w:t>στο συμφωνημένο τίμημα ύψους ευρώ 34.2εκ.,</w:t>
      </w:r>
      <w:r>
        <w:rPr>
          <w:rFonts w:ascii="Arial" w:hAnsi="Arial" w:cs="Arial"/>
          <w:bCs/>
          <w:color w:val="404040"/>
          <w:sz w:val="18"/>
          <w:szCs w:val="18"/>
        </w:rPr>
        <w:t xml:space="preserve"> </w:t>
      </w:r>
      <w:r w:rsidRPr="00D73D05">
        <w:rPr>
          <w:rFonts w:ascii="Arial" w:hAnsi="Arial" w:cs="Arial"/>
          <w:bCs/>
          <w:color w:val="404040"/>
          <w:sz w:val="18"/>
          <w:szCs w:val="18"/>
        </w:rPr>
        <w:t>το οποίο πληρώθηκε στις 2 Αυγούστου 2017, σε συνέχεια της παροχής των σχετικών εγκρίσεων από τις αρμόδιες αρχές ανταγωνισμού της Κύπρου.</w:t>
      </w:r>
      <w:r>
        <w:rPr>
          <w:rFonts w:ascii="Arial" w:hAnsi="Arial" w:cs="Arial"/>
          <w:bCs/>
          <w:color w:val="404040"/>
          <w:sz w:val="18"/>
          <w:szCs w:val="18"/>
        </w:rPr>
        <w:t xml:space="preserve"> </w:t>
      </w:r>
      <w:r w:rsidRPr="00D73D05">
        <w:rPr>
          <w:rFonts w:ascii="Arial" w:hAnsi="Arial" w:cs="Arial"/>
          <w:bCs/>
          <w:color w:val="404040"/>
          <w:sz w:val="18"/>
          <w:szCs w:val="18"/>
        </w:rPr>
        <w:t xml:space="preserve">Η συνολική συμμετοχή του ΟΠΑΠ (μέσω θυγατρικών εταιρειών) στην </w:t>
      </w:r>
      <w:proofErr w:type="spellStart"/>
      <w:r w:rsidRPr="00D73D05">
        <w:rPr>
          <w:rFonts w:ascii="Arial" w:hAnsi="Arial" w:cs="Arial"/>
          <w:bCs/>
          <w:color w:val="404040"/>
          <w:sz w:val="18"/>
          <w:szCs w:val="18"/>
        </w:rPr>
        <w:t>Neurosoft</w:t>
      </w:r>
      <w:proofErr w:type="spellEnd"/>
      <w:r w:rsidRPr="00D73D05">
        <w:rPr>
          <w:rFonts w:ascii="Arial" w:hAnsi="Arial" w:cs="Arial"/>
          <w:bCs/>
          <w:color w:val="404040"/>
          <w:sz w:val="18"/>
          <w:szCs w:val="18"/>
        </w:rPr>
        <w:t xml:space="preserve"> ανέρχεται σε 67,72%.</w:t>
      </w:r>
      <w:r>
        <w:rPr>
          <w:rFonts w:ascii="Arial" w:hAnsi="Arial" w:cs="Arial"/>
          <w:bCs/>
          <w:color w:val="404040"/>
          <w:sz w:val="18"/>
          <w:szCs w:val="18"/>
        </w:rPr>
        <w:t xml:space="preserve"> </w:t>
      </w:r>
    </w:p>
    <w:p w:rsidR="00D73D05" w:rsidRDefault="00D73D05" w:rsidP="004335EA">
      <w:pPr>
        <w:shd w:val="clear" w:color="auto" w:fill="FFFFFF"/>
        <w:jc w:val="both"/>
        <w:rPr>
          <w:rFonts w:ascii="Arial" w:hAnsi="Arial" w:cs="Arial"/>
          <w:bCs/>
          <w:color w:val="404040"/>
          <w:sz w:val="18"/>
          <w:szCs w:val="18"/>
        </w:rPr>
      </w:pPr>
    </w:p>
    <w:p w:rsidR="00DE7817" w:rsidRPr="008F63CB" w:rsidRDefault="008F63CB" w:rsidP="00DE7817">
      <w:pPr>
        <w:autoSpaceDE w:val="0"/>
        <w:autoSpaceDN w:val="0"/>
        <w:spacing w:line="276" w:lineRule="auto"/>
        <w:jc w:val="both"/>
        <w:rPr>
          <w:rFonts w:ascii="Arial" w:hAnsi="Arial" w:cs="Arial"/>
          <w:b/>
          <w:bCs/>
          <w:color w:val="00A5DC"/>
          <w:sz w:val="18"/>
          <w:szCs w:val="18"/>
        </w:rPr>
      </w:pPr>
      <w:r>
        <w:rPr>
          <w:rFonts w:ascii="Arial,Bold" w:hAnsi="Arial,Bold" w:cs="Arial,Bold"/>
          <w:b/>
          <w:bCs/>
          <w:color w:val="00A6DD"/>
          <w:sz w:val="18"/>
          <w:szCs w:val="18"/>
        </w:rPr>
        <w:t xml:space="preserve">Διανομή Προμερίσματος </w:t>
      </w:r>
      <w:r w:rsidR="00DE7817" w:rsidRPr="008F63CB">
        <w:rPr>
          <w:rFonts w:ascii="Arial" w:hAnsi="Arial" w:cs="Arial"/>
          <w:b/>
          <w:bCs/>
          <w:color w:val="00A5DC"/>
          <w:sz w:val="18"/>
          <w:szCs w:val="18"/>
        </w:rPr>
        <w:t>2017</w:t>
      </w:r>
    </w:p>
    <w:p w:rsidR="008F63CB" w:rsidRPr="008F63CB" w:rsidRDefault="008F63CB" w:rsidP="008F63CB">
      <w:pPr>
        <w:autoSpaceDE w:val="0"/>
        <w:autoSpaceDN w:val="0"/>
        <w:adjustRightInd w:val="0"/>
        <w:jc w:val="both"/>
        <w:rPr>
          <w:rFonts w:ascii="Arial" w:hAnsi="Arial" w:cs="Arial"/>
          <w:bCs/>
          <w:color w:val="404040"/>
          <w:sz w:val="18"/>
          <w:szCs w:val="18"/>
        </w:rPr>
      </w:pPr>
      <w:r w:rsidRPr="008F63CB">
        <w:rPr>
          <w:rFonts w:ascii="Arial" w:hAnsi="Arial" w:cs="Arial"/>
          <w:bCs/>
          <w:color w:val="404040"/>
          <w:sz w:val="18"/>
          <w:szCs w:val="18"/>
        </w:rPr>
        <w:t>Το Διοικητικό Συμβούλιο της Εταιρείας αποφάσισε τη διανομή προμερίσματος χρήσης 201</w:t>
      </w:r>
      <w:r>
        <w:rPr>
          <w:rFonts w:ascii="Arial" w:hAnsi="Arial" w:cs="Arial"/>
          <w:bCs/>
          <w:color w:val="404040"/>
          <w:sz w:val="18"/>
          <w:szCs w:val="18"/>
        </w:rPr>
        <w:t>7</w:t>
      </w:r>
      <w:r w:rsidRPr="008F63CB">
        <w:rPr>
          <w:rFonts w:ascii="Arial" w:hAnsi="Arial" w:cs="Arial"/>
          <w:bCs/>
          <w:color w:val="404040"/>
          <w:sz w:val="18"/>
          <w:szCs w:val="18"/>
        </w:rPr>
        <w:t xml:space="preserve"> στους μετόχους,</w:t>
      </w:r>
      <w:r>
        <w:rPr>
          <w:rFonts w:ascii="Arial" w:hAnsi="Arial" w:cs="Arial"/>
          <w:bCs/>
          <w:color w:val="404040"/>
          <w:sz w:val="18"/>
          <w:szCs w:val="18"/>
        </w:rPr>
        <w:t xml:space="preserve"> </w:t>
      </w:r>
      <w:r w:rsidRPr="008F63CB">
        <w:rPr>
          <w:rFonts w:ascii="Arial" w:hAnsi="Arial" w:cs="Arial"/>
          <w:bCs/>
          <w:color w:val="404040"/>
          <w:sz w:val="18"/>
          <w:szCs w:val="18"/>
        </w:rPr>
        <w:t>ύψους €3</w:t>
      </w:r>
      <w:r>
        <w:rPr>
          <w:rFonts w:ascii="Arial" w:hAnsi="Arial" w:cs="Arial"/>
          <w:bCs/>
          <w:color w:val="404040"/>
          <w:sz w:val="18"/>
          <w:szCs w:val="18"/>
        </w:rPr>
        <w:t>1</w:t>
      </w:r>
      <w:r w:rsidRPr="008F63CB">
        <w:rPr>
          <w:rFonts w:ascii="Arial" w:hAnsi="Arial" w:cs="Arial"/>
          <w:bCs/>
          <w:color w:val="404040"/>
          <w:sz w:val="18"/>
          <w:szCs w:val="18"/>
        </w:rPr>
        <w:t>.</w:t>
      </w:r>
      <w:r>
        <w:rPr>
          <w:rFonts w:ascii="Arial" w:hAnsi="Arial" w:cs="Arial"/>
          <w:bCs/>
          <w:color w:val="404040"/>
          <w:sz w:val="18"/>
          <w:szCs w:val="18"/>
        </w:rPr>
        <w:t>781</w:t>
      </w:r>
      <w:r w:rsidRPr="008F63CB">
        <w:rPr>
          <w:rFonts w:ascii="Arial" w:hAnsi="Arial" w:cs="Arial"/>
          <w:bCs/>
          <w:color w:val="404040"/>
          <w:sz w:val="18"/>
          <w:szCs w:val="18"/>
        </w:rPr>
        <w:t>.</w:t>
      </w:r>
      <w:r>
        <w:rPr>
          <w:rFonts w:ascii="Arial" w:hAnsi="Arial" w:cs="Arial"/>
          <w:bCs/>
          <w:color w:val="404040"/>
          <w:sz w:val="18"/>
          <w:szCs w:val="18"/>
        </w:rPr>
        <w:t>749</w:t>
      </w:r>
      <w:r w:rsidRPr="008F63CB">
        <w:rPr>
          <w:rFonts w:ascii="Arial" w:hAnsi="Arial" w:cs="Arial"/>
          <w:bCs/>
          <w:color w:val="404040"/>
          <w:sz w:val="18"/>
          <w:szCs w:val="18"/>
        </w:rPr>
        <w:t>,9</w:t>
      </w:r>
      <w:r>
        <w:rPr>
          <w:rFonts w:ascii="Arial" w:hAnsi="Arial" w:cs="Arial"/>
          <w:bCs/>
          <w:color w:val="404040"/>
          <w:sz w:val="18"/>
          <w:szCs w:val="18"/>
        </w:rPr>
        <w:t>0</w:t>
      </w:r>
      <w:r w:rsidRPr="008F63CB">
        <w:rPr>
          <w:rFonts w:ascii="Arial" w:hAnsi="Arial" w:cs="Arial"/>
          <w:bCs/>
          <w:color w:val="404040"/>
          <w:sz w:val="18"/>
          <w:szCs w:val="18"/>
        </w:rPr>
        <w:t>, ή €0,1</w:t>
      </w:r>
      <w:r>
        <w:rPr>
          <w:rFonts w:ascii="Arial" w:hAnsi="Arial" w:cs="Arial"/>
          <w:bCs/>
          <w:color w:val="404040"/>
          <w:sz w:val="18"/>
          <w:szCs w:val="18"/>
        </w:rPr>
        <w:t>0</w:t>
      </w:r>
      <w:r w:rsidRPr="008F63CB">
        <w:rPr>
          <w:rFonts w:ascii="Arial" w:hAnsi="Arial" w:cs="Arial"/>
          <w:bCs/>
          <w:color w:val="404040"/>
          <w:sz w:val="18"/>
          <w:szCs w:val="18"/>
        </w:rPr>
        <w:t xml:space="preserve"> ανά μετοχή προ παρακράτησης φόρου. Ως ημερομηνία αποκοπής ορίζεται η</w:t>
      </w:r>
      <w:r>
        <w:rPr>
          <w:rFonts w:ascii="Arial" w:hAnsi="Arial" w:cs="Arial"/>
          <w:bCs/>
          <w:color w:val="404040"/>
          <w:sz w:val="18"/>
          <w:szCs w:val="18"/>
        </w:rPr>
        <w:t xml:space="preserve"> Τετάρτη</w:t>
      </w:r>
      <w:r w:rsidRPr="008F63CB">
        <w:rPr>
          <w:rFonts w:ascii="Arial" w:hAnsi="Arial" w:cs="Arial"/>
          <w:bCs/>
          <w:color w:val="404040"/>
          <w:sz w:val="18"/>
          <w:szCs w:val="18"/>
        </w:rPr>
        <w:t xml:space="preserve"> </w:t>
      </w:r>
      <w:r>
        <w:rPr>
          <w:rFonts w:ascii="Arial" w:hAnsi="Arial" w:cs="Arial"/>
          <w:bCs/>
          <w:color w:val="404040"/>
          <w:sz w:val="18"/>
          <w:szCs w:val="18"/>
        </w:rPr>
        <w:t>27</w:t>
      </w:r>
      <w:r w:rsidRPr="008F63CB">
        <w:rPr>
          <w:rFonts w:ascii="Arial" w:hAnsi="Arial" w:cs="Arial"/>
          <w:bCs/>
          <w:color w:val="404040"/>
          <w:sz w:val="18"/>
          <w:szCs w:val="18"/>
        </w:rPr>
        <w:t xml:space="preserve"> </w:t>
      </w:r>
      <w:r>
        <w:rPr>
          <w:rFonts w:ascii="Arial" w:hAnsi="Arial" w:cs="Arial"/>
          <w:bCs/>
          <w:color w:val="404040"/>
          <w:sz w:val="18"/>
          <w:szCs w:val="18"/>
        </w:rPr>
        <w:t>Σεπτεμβρίου</w:t>
      </w:r>
      <w:r w:rsidRPr="008F63CB">
        <w:rPr>
          <w:rFonts w:ascii="Arial" w:hAnsi="Arial" w:cs="Arial"/>
          <w:bCs/>
          <w:color w:val="404040"/>
          <w:sz w:val="18"/>
          <w:szCs w:val="18"/>
        </w:rPr>
        <w:t xml:space="preserve"> 201</w:t>
      </w:r>
      <w:r>
        <w:rPr>
          <w:rFonts w:ascii="Arial" w:hAnsi="Arial" w:cs="Arial"/>
          <w:bCs/>
          <w:color w:val="404040"/>
          <w:sz w:val="18"/>
          <w:szCs w:val="18"/>
        </w:rPr>
        <w:t>7</w:t>
      </w:r>
      <w:r w:rsidRPr="008F63CB">
        <w:rPr>
          <w:rFonts w:ascii="Arial" w:hAnsi="Arial" w:cs="Arial"/>
          <w:bCs/>
          <w:color w:val="404040"/>
          <w:sz w:val="18"/>
          <w:szCs w:val="18"/>
        </w:rPr>
        <w:t xml:space="preserve">, ημερομηνία προσδιορισμού δικαιούχων η </w:t>
      </w:r>
      <w:r>
        <w:rPr>
          <w:rFonts w:ascii="Arial" w:hAnsi="Arial" w:cs="Arial"/>
          <w:bCs/>
          <w:color w:val="404040"/>
          <w:sz w:val="18"/>
          <w:szCs w:val="18"/>
        </w:rPr>
        <w:t>Πέμπτη</w:t>
      </w:r>
      <w:r w:rsidRPr="008F63CB">
        <w:rPr>
          <w:rFonts w:ascii="Arial" w:hAnsi="Arial" w:cs="Arial"/>
          <w:bCs/>
          <w:color w:val="404040"/>
          <w:sz w:val="18"/>
          <w:szCs w:val="18"/>
        </w:rPr>
        <w:t xml:space="preserve"> </w:t>
      </w:r>
      <w:r>
        <w:rPr>
          <w:rFonts w:ascii="Arial" w:hAnsi="Arial" w:cs="Arial"/>
          <w:bCs/>
          <w:color w:val="404040"/>
          <w:sz w:val="18"/>
          <w:szCs w:val="18"/>
        </w:rPr>
        <w:t>28</w:t>
      </w:r>
      <w:r w:rsidRPr="008F63CB">
        <w:rPr>
          <w:rFonts w:ascii="Arial" w:hAnsi="Arial" w:cs="Arial"/>
          <w:bCs/>
          <w:color w:val="404040"/>
          <w:sz w:val="18"/>
          <w:szCs w:val="18"/>
        </w:rPr>
        <w:t xml:space="preserve"> </w:t>
      </w:r>
      <w:r>
        <w:rPr>
          <w:rFonts w:ascii="Arial" w:hAnsi="Arial" w:cs="Arial"/>
          <w:bCs/>
          <w:color w:val="404040"/>
          <w:sz w:val="18"/>
          <w:szCs w:val="18"/>
        </w:rPr>
        <w:t>Σεπτεμβρίου</w:t>
      </w:r>
      <w:r w:rsidRPr="008F63CB">
        <w:rPr>
          <w:rFonts w:ascii="Arial" w:hAnsi="Arial" w:cs="Arial"/>
          <w:bCs/>
          <w:color w:val="404040"/>
          <w:sz w:val="18"/>
          <w:szCs w:val="18"/>
        </w:rPr>
        <w:t xml:space="preserve"> 201</w:t>
      </w:r>
      <w:r>
        <w:rPr>
          <w:rFonts w:ascii="Arial" w:hAnsi="Arial" w:cs="Arial"/>
          <w:bCs/>
          <w:color w:val="404040"/>
          <w:sz w:val="18"/>
          <w:szCs w:val="18"/>
        </w:rPr>
        <w:t>7</w:t>
      </w:r>
      <w:r w:rsidRPr="008F63CB">
        <w:rPr>
          <w:rFonts w:ascii="Arial" w:hAnsi="Arial" w:cs="Arial"/>
          <w:bCs/>
          <w:color w:val="404040"/>
          <w:sz w:val="18"/>
          <w:szCs w:val="18"/>
        </w:rPr>
        <w:t>, ενώ η</w:t>
      </w:r>
      <w:r>
        <w:rPr>
          <w:rFonts w:ascii="Arial" w:hAnsi="Arial" w:cs="Arial"/>
          <w:bCs/>
          <w:color w:val="404040"/>
          <w:sz w:val="18"/>
          <w:szCs w:val="18"/>
        </w:rPr>
        <w:t xml:space="preserve"> </w:t>
      </w:r>
      <w:r w:rsidRPr="008F63CB">
        <w:rPr>
          <w:rFonts w:ascii="Arial" w:hAnsi="Arial" w:cs="Arial"/>
          <w:bCs/>
          <w:color w:val="404040"/>
          <w:sz w:val="18"/>
          <w:szCs w:val="18"/>
        </w:rPr>
        <w:t xml:space="preserve">πληρωμή θα ξεκινήσει την </w:t>
      </w:r>
      <w:r>
        <w:rPr>
          <w:rFonts w:ascii="Arial" w:hAnsi="Arial" w:cs="Arial"/>
          <w:bCs/>
          <w:color w:val="404040"/>
          <w:sz w:val="18"/>
          <w:szCs w:val="18"/>
        </w:rPr>
        <w:t>Τετάρτη</w:t>
      </w:r>
      <w:r w:rsidRPr="008F63CB">
        <w:rPr>
          <w:rFonts w:ascii="Arial" w:hAnsi="Arial" w:cs="Arial"/>
          <w:bCs/>
          <w:color w:val="404040"/>
          <w:sz w:val="18"/>
          <w:szCs w:val="18"/>
        </w:rPr>
        <w:t xml:space="preserve"> </w:t>
      </w:r>
      <w:r>
        <w:rPr>
          <w:rFonts w:ascii="Arial" w:hAnsi="Arial" w:cs="Arial"/>
          <w:bCs/>
          <w:color w:val="404040"/>
          <w:sz w:val="18"/>
          <w:szCs w:val="18"/>
        </w:rPr>
        <w:t>4</w:t>
      </w:r>
      <w:r w:rsidRPr="008F63CB">
        <w:rPr>
          <w:rFonts w:ascii="Arial" w:hAnsi="Arial" w:cs="Arial"/>
          <w:bCs/>
          <w:color w:val="404040"/>
          <w:sz w:val="18"/>
          <w:szCs w:val="18"/>
        </w:rPr>
        <w:t xml:space="preserve"> Οκτωβρίου 201</w:t>
      </w:r>
      <w:r>
        <w:rPr>
          <w:rFonts w:ascii="Arial" w:hAnsi="Arial" w:cs="Arial"/>
          <w:bCs/>
          <w:color w:val="404040"/>
          <w:sz w:val="18"/>
          <w:szCs w:val="18"/>
        </w:rPr>
        <w:t>7</w:t>
      </w:r>
      <w:r w:rsidRPr="008F63CB">
        <w:rPr>
          <w:rFonts w:ascii="Arial" w:hAnsi="Arial" w:cs="Arial"/>
          <w:bCs/>
          <w:color w:val="404040"/>
          <w:sz w:val="18"/>
          <w:szCs w:val="18"/>
        </w:rPr>
        <w:t>.</w:t>
      </w:r>
    </w:p>
    <w:p w:rsidR="008F63CB" w:rsidRPr="008F63CB" w:rsidRDefault="008F63CB" w:rsidP="00DE7817">
      <w:pPr>
        <w:autoSpaceDE w:val="0"/>
        <w:autoSpaceDN w:val="0"/>
        <w:adjustRightInd w:val="0"/>
        <w:jc w:val="both"/>
        <w:rPr>
          <w:rFonts w:ascii="Arial" w:hAnsi="Arial" w:cs="Arial"/>
          <w:bCs/>
          <w:color w:val="404040"/>
          <w:sz w:val="18"/>
          <w:szCs w:val="18"/>
        </w:rPr>
      </w:pPr>
    </w:p>
    <w:p w:rsidR="00EC5477" w:rsidRPr="00693C0E" w:rsidRDefault="00E9222A" w:rsidP="00821DEF">
      <w:pPr>
        <w:autoSpaceDE w:val="0"/>
        <w:autoSpaceDN w:val="0"/>
        <w:spacing w:line="276" w:lineRule="auto"/>
        <w:jc w:val="both"/>
        <w:rPr>
          <w:rFonts w:ascii="Arial" w:hAnsi="Arial" w:cs="Arial"/>
          <w:b/>
          <w:bCs/>
          <w:color w:val="00A5DC"/>
          <w:sz w:val="18"/>
          <w:szCs w:val="18"/>
        </w:rPr>
      </w:pPr>
      <w:r>
        <w:rPr>
          <w:rFonts w:ascii="Arial" w:hAnsi="Arial" w:cs="Arial"/>
          <w:b/>
          <w:bCs/>
          <w:color w:val="00A5DC"/>
          <w:sz w:val="18"/>
          <w:szCs w:val="18"/>
        </w:rPr>
        <w:t>Επίδικες</w:t>
      </w:r>
      <w:r w:rsidRPr="00693C0E">
        <w:rPr>
          <w:rFonts w:ascii="Arial" w:hAnsi="Arial" w:cs="Arial"/>
          <w:b/>
          <w:bCs/>
          <w:color w:val="00A5DC"/>
          <w:sz w:val="18"/>
          <w:szCs w:val="18"/>
        </w:rPr>
        <w:t xml:space="preserve"> </w:t>
      </w:r>
      <w:r>
        <w:rPr>
          <w:rFonts w:ascii="Arial" w:hAnsi="Arial" w:cs="Arial"/>
          <w:b/>
          <w:bCs/>
          <w:color w:val="00A5DC"/>
          <w:sz w:val="18"/>
          <w:szCs w:val="18"/>
        </w:rPr>
        <w:t>προβλέψεις</w:t>
      </w:r>
    </w:p>
    <w:p w:rsidR="00E9222A" w:rsidRPr="00E9222A" w:rsidRDefault="00E9222A" w:rsidP="00CE6641">
      <w:pPr>
        <w:autoSpaceDE w:val="0"/>
        <w:autoSpaceDN w:val="0"/>
        <w:adjustRightInd w:val="0"/>
        <w:jc w:val="both"/>
        <w:rPr>
          <w:rFonts w:ascii="Arial" w:hAnsi="Arial" w:cs="Arial"/>
          <w:bCs/>
          <w:color w:val="404040"/>
          <w:sz w:val="18"/>
          <w:szCs w:val="18"/>
        </w:rPr>
      </w:pPr>
      <w:r>
        <w:rPr>
          <w:rFonts w:ascii="Arial" w:hAnsi="Arial" w:cs="Arial"/>
          <w:bCs/>
          <w:color w:val="404040"/>
          <w:sz w:val="18"/>
          <w:szCs w:val="18"/>
        </w:rPr>
        <w:t>Τα</w:t>
      </w:r>
      <w:r w:rsidRPr="00E9222A">
        <w:rPr>
          <w:rFonts w:ascii="Arial" w:hAnsi="Arial" w:cs="Arial"/>
          <w:bCs/>
          <w:color w:val="404040"/>
          <w:sz w:val="18"/>
          <w:szCs w:val="18"/>
        </w:rPr>
        <w:t xml:space="preserve"> </w:t>
      </w:r>
      <w:r>
        <w:rPr>
          <w:rFonts w:ascii="Arial" w:hAnsi="Arial" w:cs="Arial"/>
          <w:bCs/>
          <w:color w:val="404040"/>
          <w:sz w:val="18"/>
          <w:szCs w:val="18"/>
        </w:rPr>
        <w:t>αποτελέσματα</w:t>
      </w:r>
      <w:r w:rsidRPr="00E9222A">
        <w:rPr>
          <w:rFonts w:ascii="Arial" w:hAnsi="Arial" w:cs="Arial"/>
          <w:bCs/>
          <w:color w:val="404040"/>
          <w:sz w:val="18"/>
          <w:szCs w:val="18"/>
        </w:rPr>
        <w:t xml:space="preserve"> </w:t>
      </w:r>
      <w:r>
        <w:rPr>
          <w:rFonts w:ascii="Arial" w:hAnsi="Arial" w:cs="Arial"/>
          <w:bCs/>
          <w:color w:val="404040"/>
          <w:sz w:val="18"/>
          <w:szCs w:val="18"/>
        </w:rPr>
        <w:t>β</w:t>
      </w:r>
      <w:r w:rsidRPr="00E9222A">
        <w:rPr>
          <w:rFonts w:ascii="Arial" w:hAnsi="Arial" w:cs="Arial"/>
          <w:bCs/>
          <w:color w:val="404040"/>
          <w:sz w:val="18"/>
          <w:szCs w:val="18"/>
        </w:rPr>
        <w:t xml:space="preserve">’ </w:t>
      </w:r>
      <w:r>
        <w:rPr>
          <w:rFonts w:ascii="Arial" w:hAnsi="Arial" w:cs="Arial"/>
          <w:bCs/>
          <w:color w:val="404040"/>
          <w:sz w:val="18"/>
          <w:szCs w:val="18"/>
        </w:rPr>
        <w:t>τριμήνου</w:t>
      </w:r>
      <w:r w:rsidRPr="00E9222A">
        <w:rPr>
          <w:rFonts w:ascii="Arial" w:hAnsi="Arial" w:cs="Arial"/>
          <w:bCs/>
          <w:color w:val="404040"/>
          <w:sz w:val="18"/>
          <w:szCs w:val="18"/>
        </w:rPr>
        <w:t xml:space="preserve"> </w:t>
      </w:r>
      <w:r w:rsidR="00821DEF" w:rsidRPr="00E9222A">
        <w:rPr>
          <w:rFonts w:ascii="Arial" w:hAnsi="Arial" w:cs="Arial"/>
          <w:bCs/>
          <w:color w:val="404040"/>
          <w:sz w:val="18"/>
          <w:szCs w:val="18"/>
        </w:rPr>
        <w:t xml:space="preserve">2017 </w:t>
      </w:r>
      <w:r>
        <w:rPr>
          <w:rFonts w:ascii="Arial" w:hAnsi="Arial" w:cs="Arial"/>
          <w:bCs/>
          <w:color w:val="404040"/>
          <w:sz w:val="18"/>
          <w:szCs w:val="18"/>
        </w:rPr>
        <w:t>έχουν</w:t>
      </w:r>
      <w:r w:rsidRPr="00E9222A">
        <w:rPr>
          <w:rFonts w:ascii="Arial" w:hAnsi="Arial" w:cs="Arial"/>
          <w:bCs/>
          <w:color w:val="404040"/>
          <w:sz w:val="18"/>
          <w:szCs w:val="18"/>
        </w:rPr>
        <w:t xml:space="preserve"> </w:t>
      </w:r>
      <w:r>
        <w:rPr>
          <w:rFonts w:ascii="Arial" w:hAnsi="Arial" w:cs="Arial"/>
          <w:bCs/>
          <w:color w:val="404040"/>
          <w:sz w:val="18"/>
          <w:szCs w:val="18"/>
        </w:rPr>
        <w:t>επιβαρυνθεί</w:t>
      </w:r>
      <w:r w:rsidRPr="00E9222A">
        <w:rPr>
          <w:rFonts w:ascii="Arial" w:hAnsi="Arial" w:cs="Arial"/>
          <w:bCs/>
          <w:color w:val="404040"/>
          <w:sz w:val="18"/>
          <w:szCs w:val="18"/>
        </w:rPr>
        <w:t xml:space="preserve"> </w:t>
      </w:r>
      <w:r>
        <w:rPr>
          <w:rFonts w:ascii="Arial" w:hAnsi="Arial" w:cs="Arial"/>
          <w:bCs/>
          <w:color w:val="404040"/>
          <w:sz w:val="18"/>
          <w:szCs w:val="18"/>
        </w:rPr>
        <w:t>με</w:t>
      </w:r>
      <w:r w:rsidRPr="00E9222A">
        <w:rPr>
          <w:rFonts w:ascii="Arial" w:hAnsi="Arial" w:cs="Arial"/>
          <w:bCs/>
          <w:color w:val="404040"/>
          <w:sz w:val="18"/>
          <w:szCs w:val="18"/>
        </w:rPr>
        <w:t xml:space="preserve"> </w:t>
      </w:r>
      <w:r w:rsidR="00821DEF" w:rsidRPr="00E9222A">
        <w:rPr>
          <w:rFonts w:ascii="Arial" w:hAnsi="Arial" w:cs="Arial"/>
          <w:bCs/>
          <w:color w:val="404040"/>
          <w:sz w:val="18"/>
          <w:szCs w:val="18"/>
        </w:rPr>
        <w:t>€12</w:t>
      </w:r>
      <w:r w:rsidRPr="00E9222A">
        <w:rPr>
          <w:rFonts w:ascii="Arial" w:hAnsi="Arial" w:cs="Arial"/>
          <w:bCs/>
          <w:color w:val="404040"/>
          <w:sz w:val="18"/>
          <w:szCs w:val="18"/>
        </w:rPr>
        <w:t>,</w:t>
      </w:r>
      <w:r w:rsidR="00821DEF" w:rsidRPr="00E9222A">
        <w:rPr>
          <w:rFonts w:ascii="Arial" w:hAnsi="Arial" w:cs="Arial"/>
          <w:bCs/>
          <w:color w:val="404040"/>
          <w:sz w:val="18"/>
          <w:szCs w:val="18"/>
        </w:rPr>
        <w:t>1</w:t>
      </w:r>
      <w:r>
        <w:rPr>
          <w:rFonts w:ascii="Arial" w:hAnsi="Arial" w:cs="Arial"/>
          <w:bCs/>
          <w:color w:val="404040"/>
          <w:sz w:val="18"/>
          <w:szCs w:val="18"/>
        </w:rPr>
        <w:t>εκ.</w:t>
      </w:r>
      <w:r w:rsidR="00821DEF" w:rsidRPr="00E9222A">
        <w:rPr>
          <w:rFonts w:ascii="Arial" w:hAnsi="Arial" w:cs="Arial"/>
          <w:bCs/>
          <w:color w:val="404040"/>
          <w:sz w:val="18"/>
          <w:szCs w:val="18"/>
        </w:rPr>
        <w:t xml:space="preserve"> </w:t>
      </w:r>
      <w:r w:rsidR="000007F6" w:rsidRPr="00E9222A">
        <w:rPr>
          <w:rFonts w:ascii="Arial" w:hAnsi="Arial" w:cs="Arial"/>
          <w:bCs/>
          <w:color w:val="404040"/>
          <w:sz w:val="18"/>
          <w:szCs w:val="18"/>
        </w:rPr>
        <w:t>(</w:t>
      </w:r>
      <w:r>
        <w:rPr>
          <w:rFonts w:ascii="Arial" w:hAnsi="Arial" w:cs="Arial"/>
          <w:bCs/>
          <w:color w:val="404040"/>
          <w:sz w:val="18"/>
          <w:szCs w:val="18"/>
        </w:rPr>
        <w:t>καθαρό</w:t>
      </w:r>
      <w:r w:rsidRPr="00E9222A">
        <w:rPr>
          <w:rFonts w:ascii="Arial" w:hAnsi="Arial" w:cs="Arial"/>
          <w:bCs/>
          <w:color w:val="404040"/>
          <w:sz w:val="18"/>
          <w:szCs w:val="18"/>
        </w:rPr>
        <w:t xml:space="preserve"> </w:t>
      </w:r>
      <w:r>
        <w:rPr>
          <w:rFonts w:ascii="Arial" w:hAnsi="Arial" w:cs="Arial"/>
          <w:bCs/>
          <w:color w:val="404040"/>
          <w:sz w:val="18"/>
          <w:szCs w:val="18"/>
        </w:rPr>
        <w:t>ποσό</w:t>
      </w:r>
      <w:r w:rsidR="00821DEF" w:rsidRPr="00E9222A">
        <w:rPr>
          <w:rFonts w:ascii="Arial" w:hAnsi="Arial" w:cs="Arial"/>
          <w:bCs/>
          <w:color w:val="404040"/>
          <w:sz w:val="18"/>
          <w:szCs w:val="18"/>
        </w:rPr>
        <w:t>)</w:t>
      </w:r>
      <w:r w:rsidR="000007F6" w:rsidRPr="00E9222A">
        <w:rPr>
          <w:rFonts w:ascii="Arial" w:hAnsi="Arial" w:cs="Arial"/>
          <w:bCs/>
          <w:color w:val="404040"/>
          <w:sz w:val="18"/>
          <w:szCs w:val="18"/>
        </w:rPr>
        <w:t xml:space="preserve"> </w:t>
      </w:r>
      <w:r>
        <w:rPr>
          <w:rFonts w:ascii="Arial" w:hAnsi="Arial" w:cs="Arial"/>
          <w:bCs/>
          <w:color w:val="404040"/>
          <w:sz w:val="18"/>
          <w:szCs w:val="18"/>
        </w:rPr>
        <w:t>προβλέψεων</w:t>
      </w:r>
      <w:r w:rsidR="000007F6" w:rsidRPr="00E9222A">
        <w:rPr>
          <w:rFonts w:ascii="Arial" w:hAnsi="Arial" w:cs="Arial"/>
          <w:bCs/>
          <w:color w:val="404040"/>
          <w:sz w:val="18"/>
          <w:szCs w:val="18"/>
        </w:rPr>
        <w:t xml:space="preserve"> </w:t>
      </w:r>
      <w:r>
        <w:rPr>
          <w:rFonts w:ascii="Arial" w:hAnsi="Arial" w:cs="Arial"/>
          <w:bCs/>
          <w:color w:val="404040"/>
          <w:sz w:val="18"/>
          <w:szCs w:val="18"/>
        </w:rPr>
        <w:t>που</w:t>
      </w:r>
      <w:r w:rsidRPr="00E9222A">
        <w:rPr>
          <w:rFonts w:ascii="Arial" w:hAnsi="Arial" w:cs="Arial"/>
          <w:bCs/>
          <w:color w:val="404040"/>
          <w:sz w:val="18"/>
          <w:szCs w:val="18"/>
        </w:rPr>
        <w:t xml:space="preserve"> </w:t>
      </w:r>
      <w:r>
        <w:rPr>
          <w:rFonts w:ascii="Arial" w:hAnsi="Arial" w:cs="Arial"/>
          <w:bCs/>
          <w:color w:val="404040"/>
          <w:sz w:val="18"/>
          <w:szCs w:val="18"/>
        </w:rPr>
        <w:t>σχετίζονται</w:t>
      </w:r>
      <w:r w:rsidRPr="00E9222A">
        <w:rPr>
          <w:rFonts w:ascii="Arial" w:hAnsi="Arial" w:cs="Arial"/>
          <w:bCs/>
          <w:color w:val="404040"/>
          <w:sz w:val="18"/>
          <w:szCs w:val="18"/>
        </w:rPr>
        <w:t xml:space="preserve"> </w:t>
      </w:r>
      <w:r>
        <w:rPr>
          <w:rFonts w:ascii="Arial" w:hAnsi="Arial" w:cs="Arial"/>
          <w:bCs/>
          <w:color w:val="404040"/>
          <w:sz w:val="18"/>
          <w:szCs w:val="18"/>
        </w:rPr>
        <w:t>με</w:t>
      </w:r>
      <w:r w:rsidRPr="00E9222A">
        <w:rPr>
          <w:rFonts w:ascii="Arial" w:hAnsi="Arial" w:cs="Arial"/>
          <w:bCs/>
          <w:color w:val="404040"/>
          <w:sz w:val="18"/>
          <w:szCs w:val="18"/>
        </w:rPr>
        <w:t xml:space="preserve"> </w:t>
      </w:r>
      <w:r>
        <w:rPr>
          <w:rFonts w:ascii="Arial" w:hAnsi="Arial" w:cs="Arial"/>
          <w:bCs/>
          <w:color w:val="404040"/>
          <w:sz w:val="18"/>
          <w:szCs w:val="18"/>
        </w:rPr>
        <w:t xml:space="preserve">υπόθεση </w:t>
      </w:r>
      <w:r w:rsidRPr="00E9222A">
        <w:rPr>
          <w:rFonts w:ascii="Arial" w:hAnsi="Arial" w:cs="Arial"/>
          <w:bCs/>
          <w:color w:val="404040"/>
          <w:sz w:val="18"/>
          <w:szCs w:val="18"/>
        </w:rPr>
        <w:t>η έκβαση της οποίας δεν ήταν θετική για την Εταιρεία στον β’ βαθμό</w:t>
      </w:r>
      <w:r>
        <w:rPr>
          <w:rFonts w:ascii="Arial" w:hAnsi="Arial" w:cs="Arial"/>
          <w:bCs/>
          <w:color w:val="404040"/>
          <w:sz w:val="18"/>
          <w:szCs w:val="18"/>
        </w:rPr>
        <w:t>. Π</w:t>
      </w:r>
      <w:r w:rsidRPr="00E9222A">
        <w:rPr>
          <w:rFonts w:ascii="Arial" w:hAnsi="Arial" w:cs="Arial"/>
          <w:bCs/>
          <w:color w:val="404040"/>
          <w:sz w:val="18"/>
          <w:szCs w:val="18"/>
        </w:rPr>
        <w:t xml:space="preserve">αρότι η Εταιρεία σχημάτισε τη σχετική πρόβλεψη σύμφωνα με την πάγια πολιτική της, εκτιμά ότι το αποτέλεσμα σε αναιρετικό επίπεδο θα είναι θετικό για </w:t>
      </w:r>
      <w:r>
        <w:rPr>
          <w:rFonts w:ascii="Arial" w:hAnsi="Arial" w:cs="Arial"/>
          <w:bCs/>
          <w:color w:val="404040"/>
          <w:sz w:val="18"/>
          <w:szCs w:val="18"/>
        </w:rPr>
        <w:t>αυτήν</w:t>
      </w:r>
      <w:r w:rsidRPr="00E9222A">
        <w:rPr>
          <w:rFonts w:ascii="Arial" w:hAnsi="Arial" w:cs="Arial"/>
          <w:bCs/>
          <w:color w:val="404040"/>
          <w:sz w:val="18"/>
          <w:szCs w:val="18"/>
        </w:rPr>
        <w:t xml:space="preserve"> και θα επιβεβαιώνει τη δικαστική απόφαση του πρώτου βαθμού</w:t>
      </w:r>
      <w:r>
        <w:rPr>
          <w:rFonts w:ascii="Arial" w:hAnsi="Arial" w:cs="Arial"/>
          <w:bCs/>
          <w:color w:val="404040"/>
          <w:sz w:val="18"/>
          <w:szCs w:val="18"/>
        </w:rPr>
        <w:t>.</w:t>
      </w:r>
    </w:p>
    <w:p w:rsidR="00EC5477" w:rsidRPr="00E9222A" w:rsidRDefault="00EC5477" w:rsidP="00CE6641">
      <w:pPr>
        <w:autoSpaceDE w:val="0"/>
        <w:autoSpaceDN w:val="0"/>
        <w:adjustRightInd w:val="0"/>
        <w:jc w:val="both"/>
        <w:rPr>
          <w:rFonts w:ascii="Arial" w:hAnsi="Arial" w:cs="Arial"/>
          <w:b/>
          <w:color w:val="00A5DC"/>
          <w:sz w:val="18"/>
          <w:szCs w:val="18"/>
          <w:highlight w:val="yellow"/>
        </w:rPr>
      </w:pPr>
    </w:p>
    <w:p w:rsidR="00EC5477" w:rsidRPr="00E9222A" w:rsidRDefault="00EC5477" w:rsidP="00CE6641">
      <w:pPr>
        <w:autoSpaceDE w:val="0"/>
        <w:autoSpaceDN w:val="0"/>
        <w:adjustRightInd w:val="0"/>
        <w:jc w:val="both"/>
        <w:rPr>
          <w:rFonts w:ascii="Arial" w:hAnsi="Arial" w:cs="Arial"/>
          <w:b/>
          <w:color w:val="00A5DC"/>
          <w:sz w:val="18"/>
          <w:szCs w:val="18"/>
          <w:highlight w:val="yellow"/>
        </w:rPr>
      </w:pPr>
    </w:p>
    <w:p w:rsidR="00EC5477" w:rsidRPr="00E9222A" w:rsidRDefault="00EC5477" w:rsidP="00CE6641">
      <w:pPr>
        <w:autoSpaceDE w:val="0"/>
        <w:autoSpaceDN w:val="0"/>
        <w:adjustRightInd w:val="0"/>
        <w:jc w:val="both"/>
        <w:rPr>
          <w:rFonts w:ascii="Arial" w:hAnsi="Arial" w:cs="Arial"/>
          <w:b/>
          <w:color w:val="00A5DC"/>
          <w:sz w:val="18"/>
          <w:szCs w:val="18"/>
          <w:highlight w:val="yellow"/>
        </w:rPr>
      </w:pPr>
    </w:p>
    <w:p w:rsidR="00EC5477" w:rsidRPr="00E9222A" w:rsidRDefault="00EC5477" w:rsidP="00CE6641">
      <w:pPr>
        <w:autoSpaceDE w:val="0"/>
        <w:autoSpaceDN w:val="0"/>
        <w:adjustRightInd w:val="0"/>
        <w:jc w:val="both"/>
        <w:rPr>
          <w:rFonts w:ascii="Arial" w:hAnsi="Arial" w:cs="Arial"/>
          <w:b/>
          <w:color w:val="00A5DC"/>
          <w:sz w:val="18"/>
          <w:szCs w:val="18"/>
          <w:highlight w:val="yellow"/>
        </w:rPr>
      </w:pPr>
    </w:p>
    <w:p w:rsidR="00A4695A" w:rsidRPr="00E9222A" w:rsidRDefault="00A4695A" w:rsidP="00440629">
      <w:pPr>
        <w:autoSpaceDE w:val="0"/>
        <w:autoSpaceDN w:val="0"/>
        <w:adjustRightInd w:val="0"/>
        <w:jc w:val="both"/>
        <w:rPr>
          <w:rFonts w:ascii="Arial" w:hAnsi="Arial" w:cs="Arial"/>
          <w:sz w:val="18"/>
          <w:szCs w:val="18"/>
          <w:highlight w:val="yellow"/>
        </w:rPr>
      </w:pPr>
    </w:p>
    <w:p w:rsidR="00097253" w:rsidRPr="00E9222A" w:rsidRDefault="00097253" w:rsidP="00A6085C">
      <w:pPr>
        <w:autoSpaceDE w:val="0"/>
        <w:autoSpaceDN w:val="0"/>
        <w:adjustRightInd w:val="0"/>
        <w:jc w:val="both"/>
        <w:rPr>
          <w:rFonts w:ascii="Arial" w:hAnsi="Arial" w:cs="Arial"/>
          <w:b/>
          <w:color w:val="00A5DC"/>
          <w:sz w:val="18"/>
          <w:szCs w:val="18"/>
          <w:highlight w:val="yellow"/>
        </w:rPr>
      </w:pPr>
    </w:p>
    <w:p w:rsidR="00AF787B" w:rsidRPr="00E9222A" w:rsidRDefault="00AF787B" w:rsidP="00A6085C">
      <w:pPr>
        <w:autoSpaceDE w:val="0"/>
        <w:autoSpaceDN w:val="0"/>
        <w:adjustRightInd w:val="0"/>
        <w:jc w:val="both"/>
        <w:rPr>
          <w:rFonts w:ascii="Arial" w:hAnsi="Arial" w:cs="Arial"/>
          <w:b/>
          <w:color w:val="00A5DC"/>
          <w:sz w:val="18"/>
          <w:szCs w:val="18"/>
          <w:highlight w:val="yellow"/>
        </w:rPr>
      </w:pPr>
    </w:p>
    <w:p w:rsidR="00AF787B" w:rsidRPr="00E9222A" w:rsidRDefault="00AF787B" w:rsidP="00A6085C">
      <w:pPr>
        <w:autoSpaceDE w:val="0"/>
        <w:autoSpaceDN w:val="0"/>
        <w:adjustRightInd w:val="0"/>
        <w:jc w:val="both"/>
        <w:rPr>
          <w:rFonts w:ascii="Arial" w:hAnsi="Arial" w:cs="Arial"/>
          <w:b/>
          <w:color w:val="00A5DC"/>
          <w:sz w:val="18"/>
          <w:szCs w:val="18"/>
          <w:highlight w:val="yellow"/>
        </w:rPr>
      </w:pPr>
    </w:p>
    <w:p w:rsidR="00AF787B" w:rsidRPr="00E9222A" w:rsidRDefault="00AF787B" w:rsidP="00A6085C">
      <w:pPr>
        <w:autoSpaceDE w:val="0"/>
        <w:autoSpaceDN w:val="0"/>
        <w:adjustRightInd w:val="0"/>
        <w:jc w:val="both"/>
        <w:rPr>
          <w:rFonts w:ascii="Arial" w:hAnsi="Arial" w:cs="Arial"/>
          <w:b/>
          <w:color w:val="00A5DC"/>
          <w:sz w:val="18"/>
          <w:szCs w:val="18"/>
          <w:highlight w:val="yellow"/>
        </w:rPr>
      </w:pPr>
    </w:p>
    <w:p w:rsidR="00AF787B" w:rsidRPr="00E9222A" w:rsidRDefault="00AF787B" w:rsidP="00A6085C">
      <w:pPr>
        <w:autoSpaceDE w:val="0"/>
        <w:autoSpaceDN w:val="0"/>
        <w:adjustRightInd w:val="0"/>
        <w:jc w:val="both"/>
        <w:rPr>
          <w:rFonts w:ascii="Arial" w:hAnsi="Arial" w:cs="Arial"/>
          <w:b/>
          <w:color w:val="00A5DC"/>
          <w:sz w:val="18"/>
          <w:szCs w:val="18"/>
          <w:highlight w:val="yellow"/>
        </w:rPr>
      </w:pPr>
    </w:p>
    <w:p w:rsidR="00B76437" w:rsidRPr="00E9222A" w:rsidRDefault="00B76437" w:rsidP="00287C30">
      <w:pPr>
        <w:spacing w:line="276" w:lineRule="auto"/>
        <w:rPr>
          <w:rFonts w:ascii="Arial" w:hAnsi="Arial" w:cs="Arial"/>
          <w:color w:val="404040"/>
          <w:sz w:val="18"/>
          <w:szCs w:val="18"/>
          <w:highlight w:val="yellow"/>
        </w:rPr>
      </w:pPr>
      <w:bookmarkStart w:id="3" w:name="_Toc320088920"/>
      <w:bookmarkStart w:id="4" w:name="_Toc383626366"/>
      <w:bookmarkStart w:id="5" w:name="_Toc386112192"/>
      <w:bookmarkStart w:id="6" w:name="_Toc388270648"/>
    </w:p>
    <w:p w:rsidR="00B76437" w:rsidRPr="00E9222A" w:rsidRDefault="00B76437" w:rsidP="00287C30">
      <w:pPr>
        <w:spacing w:line="276" w:lineRule="auto"/>
        <w:rPr>
          <w:rFonts w:ascii="Arial" w:hAnsi="Arial" w:cs="Arial"/>
          <w:color w:val="404040"/>
          <w:sz w:val="18"/>
          <w:szCs w:val="18"/>
          <w:highlight w:val="yellow"/>
        </w:rPr>
      </w:pPr>
    </w:p>
    <w:p w:rsidR="00B76437" w:rsidRPr="00E9222A" w:rsidRDefault="00B76437" w:rsidP="00287C30">
      <w:pPr>
        <w:spacing w:line="276" w:lineRule="auto"/>
        <w:rPr>
          <w:rFonts w:ascii="Arial" w:hAnsi="Arial" w:cs="Arial"/>
          <w:color w:val="404040"/>
          <w:sz w:val="18"/>
          <w:szCs w:val="18"/>
          <w:highlight w:val="yellow"/>
        </w:rPr>
      </w:pPr>
    </w:p>
    <w:p w:rsidR="00B76437" w:rsidRPr="00E9222A" w:rsidRDefault="00B76437" w:rsidP="00287C30">
      <w:pPr>
        <w:spacing w:line="276" w:lineRule="auto"/>
        <w:rPr>
          <w:rFonts w:ascii="Arial" w:hAnsi="Arial" w:cs="Arial"/>
          <w:color w:val="404040"/>
          <w:sz w:val="18"/>
          <w:szCs w:val="18"/>
          <w:highlight w:val="yellow"/>
        </w:rPr>
      </w:pPr>
    </w:p>
    <w:p w:rsidR="00F600E0" w:rsidRPr="00E9222A" w:rsidRDefault="00F600E0">
      <w:pPr>
        <w:rPr>
          <w:rFonts w:ascii="Arial" w:hAnsi="Arial" w:cs="Arial"/>
          <w:color w:val="404040"/>
          <w:sz w:val="18"/>
          <w:szCs w:val="18"/>
          <w:highlight w:val="yellow"/>
        </w:rPr>
      </w:pPr>
      <w:r w:rsidRPr="00E9222A">
        <w:rPr>
          <w:rFonts w:ascii="Arial" w:hAnsi="Arial" w:cs="Arial"/>
          <w:color w:val="404040"/>
          <w:sz w:val="18"/>
          <w:szCs w:val="18"/>
          <w:highlight w:val="yellow"/>
        </w:rPr>
        <w:br w:type="page"/>
      </w:r>
    </w:p>
    <w:p w:rsidR="00B76437" w:rsidRPr="00E9222A" w:rsidRDefault="00B76437" w:rsidP="00287C30">
      <w:pPr>
        <w:spacing w:line="276" w:lineRule="auto"/>
        <w:rPr>
          <w:rFonts w:ascii="Arial" w:hAnsi="Arial" w:cs="Arial"/>
          <w:color w:val="404040"/>
          <w:sz w:val="18"/>
          <w:szCs w:val="18"/>
          <w:highlight w:val="yellow"/>
        </w:rPr>
      </w:pPr>
    </w:p>
    <w:p w:rsidR="00287C30" w:rsidRPr="00E9222A" w:rsidRDefault="006C33F3" w:rsidP="00287C30">
      <w:pPr>
        <w:spacing w:line="276" w:lineRule="auto"/>
        <w:rPr>
          <w:rFonts w:ascii="Arial" w:hAnsi="Arial" w:cs="Arial"/>
          <w:color w:val="404040"/>
          <w:sz w:val="18"/>
          <w:szCs w:val="18"/>
          <w:highlight w:val="yellow"/>
        </w:rPr>
      </w:pPr>
      <w:r w:rsidRPr="00752CF4">
        <w:rPr>
          <w:rFonts w:ascii="Tahoma" w:hAnsi="Tahoma" w:cs="Tahoma"/>
          <w:bCs/>
          <w:noProof/>
          <w:color w:val="000000"/>
          <w:sz w:val="20"/>
          <w:szCs w:val="20"/>
          <w:highlight w:val="yellow"/>
        </w:rPr>
        <mc:AlternateContent>
          <mc:Choice Requires="wps">
            <w:drawing>
              <wp:anchor distT="0" distB="0" distL="114300" distR="114300" simplePos="0" relativeHeight="251663360" behindDoc="0" locked="0" layoutInCell="1" allowOverlap="1" wp14:anchorId="124734E2" wp14:editId="50C48C94">
                <wp:simplePos x="0" y="0"/>
                <wp:positionH relativeFrom="column">
                  <wp:posOffset>-81170</wp:posOffset>
                </wp:positionH>
                <wp:positionV relativeFrom="paragraph">
                  <wp:posOffset>138346</wp:posOffset>
                </wp:positionV>
                <wp:extent cx="6059805" cy="3218899"/>
                <wp:effectExtent l="0" t="0" r="17145" b="19685"/>
                <wp:wrapNone/>
                <wp:docPr id="6"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3218899"/>
                        </a:xfrm>
                        <a:prstGeom prst="rect">
                          <a:avLst/>
                        </a:prstGeom>
                        <a:solidFill>
                          <a:srgbClr val="FFFFFF"/>
                        </a:solidFill>
                        <a:ln w="12700">
                          <a:solidFill>
                            <a:srgbClr val="BFBFBF"/>
                          </a:solidFill>
                          <a:miter lim="800000"/>
                          <a:headEnd/>
                          <a:tailEnd/>
                        </a:ln>
                      </wps:spPr>
                      <wps:txbx>
                        <w:txbxContent>
                          <w:p w:rsidR="00FC5BF8" w:rsidRPr="00EF7392" w:rsidRDefault="00FC5BF8" w:rsidP="008E21B9">
                            <w:pPr>
                              <w:spacing w:line="360" w:lineRule="auto"/>
                              <w:jc w:val="center"/>
                              <w:rPr>
                                <w:rFonts w:ascii="Arial" w:hAnsi="Arial" w:cs="Arial"/>
                                <w:b/>
                                <w:bCs/>
                                <w:color w:val="0073AF"/>
                                <w:sz w:val="18"/>
                                <w:szCs w:val="18"/>
                                <w:lang w:val="en-GB"/>
                              </w:rPr>
                            </w:pPr>
                            <w:proofErr w:type="spellStart"/>
                            <w:r w:rsidRPr="00EF7392">
                              <w:rPr>
                                <w:rFonts w:ascii="Arial" w:hAnsi="Arial" w:cs="Arial"/>
                                <w:b/>
                                <w:bCs/>
                                <w:color w:val="0073AF"/>
                                <w:sz w:val="18"/>
                                <w:szCs w:val="18"/>
                                <w:lang w:val="en-GB"/>
                              </w:rPr>
                              <w:t>Πρόσκληση</w:t>
                            </w:r>
                            <w:proofErr w:type="spellEnd"/>
                            <w:r w:rsidRPr="00EF7392">
                              <w:rPr>
                                <w:rFonts w:ascii="Arial" w:hAnsi="Arial" w:cs="Arial"/>
                                <w:b/>
                                <w:bCs/>
                                <w:color w:val="0073AF"/>
                                <w:sz w:val="18"/>
                                <w:szCs w:val="18"/>
                                <w:lang w:val="en-GB"/>
                              </w:rPr>
                              <w:t xml:space="preserve"> </w:t>
                            </w:r>
                            <w:proofErr w:type="spellStart"/>
                            <w:r w:rsidRPr="00EF7392">
                              <w:rPr>
                                <w:rFonts w:ascii="Arial" w:hAnsi="Arial" w:cs="Arial"/>
                                <w:b/>
                                <w:bCs/>
                                <w:color w:val="0073AF"/>
                                <w:sz w:val="18"/>
                                <w:szCs w:val="18"/>
                                <w:lang w:val="en-GB"/>
                              </w:rPr>
                              <w:t>Τηλεδιάσκεψης</w:t>
                            </w:r>
                            <w:proofErr w:type="spellEnd"/>
                          </w:p>
                          <w:p w:rsidR="00FC5BF8" w:rsidRPr="00EF7392" w:rsidRDefault="00FC5BF8" w:rsidP="008E21B9">
                            <w:pPr>
                              <w:keepNext/>
                              <w:numPr>
                                <w:ilvl w:val="1"/>
                                <w:numId w:val="1"/>
                              </w:numPr>
                              <w:spacing w:line="360" w:lineRule="auto"/>
                              <w:jc w:val="center"/>
                              <w:outlineLvl w:val="1"/>
                              <w:rPr>
                                <w:rFonts w:ascii="Arial" w:hAnsi="Arial"/>
                                <w:color w:val="404040"/>
                                <w:sz w:val="18"/>
                                <w:szCs w:val="18"/>
                              </w:rPr>
                            </w:pPr>
                            <w:r w:rsidRPr="00EF7392">
                              <w:rPr>
                                <w:rFonts w:ascii="Arial" w:hAnsi="Arial"/>
                                <w:color w:val="404040"/>
                                <w:sz w:val="18"/>
                                <w:szCs w:val="18"/>
                              </w:rPr>
                              <w:t>για τα οικονομικά αποτελέσματα α’ εξαμήνου 201</w:t>
                            </w:r>
                            <w:r>
                              <w:rPr>
                                <w:rFonts w:ascii="Arial" w:hAnsi="Arial"/>
                                <w:color w:val="404040"/>
                                <w:sz w:val="18"/>
                                <w:szCs w:val="18"/>
                              </w:rPr>
                              <w:t>7</w:t>
                            </w:r>
                          </w:p>
                          <w:p w:rsidR="00FC5BF8" w:rsidRPr="00666A0D" w:rsidRDefault="00FC5BF8" w:rsidP="008E21B9">
                            <w:pPr>
                              <w:jc w:val="center"/>
                              <w:rPr>
                                <w:rFonts w:ascii="Arial" w:hAnsi="Arial" w:cs="Arial"/>
                                <w:bCs/>
                                <w:color w:val="404040"/>
                                <w:sz w:val="18"/>
                                <w:szCs w:val="18"/>
                                <w:u w:val="single"/>
                              </w:rPr>
                            </w:pPr>
                            <w:r>
                              <w:rPr>
                                <w:rFonts w:ascii="Arial" w:hAnsi="Arial" w:cs="Arial"/>
                                <w:bCs/>
                                <w:color w:val="404040"/>
                                <w:sz w:val="18"/>
                                <w:szCs w:val="18"/>
                                <w:u w:val="single"/>
                              </w:rPr>
                              <w:t>Τετάρτη, 13 Σεπτεμβρίου, 2017</w:t>
                            </w:r>
                          </w:p>
                          <w:p w:rsidR="00FC5BF8" w:rsidRPr="00EF7392" w:rsidRDefault="00FC5BF8" w:rsidP="008E21B9">
                            <w:pPr>
                              <w:jc w:val="center"/>
                              <w:rPr>
                                <w:rFonts w:ascii="Arial" w:hAnsi="Arial" w:cs="Arial"/>
                                <w:bCs/>
                                <w:color w:val="404040"/>
                                <w:sz w:val="18"/>
                                <w:szCs w:val="18"/>
                              </w:rPr>
                            </w:pPr>
                          </w:p>
                          <w:p w:rsidR="00FC5BF8" w:rsidRPr="00EF7392" w:rsidRDefault="00FC5BF8" w:rsidP="008E21B9">
                            <w:pPr>
                              <w:jc w:val="center"/>
                              <w:rPr>
                                <w:rFonts w:ascii="Arial" w:hAnsi="Arial" w:cs="Arial"/>
                                <w:color w:val="404040"/>
                                <w:sz w:val="18"/>
                                <w:szCs w:val="18"/>
                              </w:rPr>
                            </w:pPr>
                            <w:r w:rsidRPr="00EF7392">
                              <w:rPr>
                                <w:rFonts w:ascii="Arial" w:hAnsi="Arial" w:cs="Arial"/>
                                <w:color w:val="404040"/>
                                <w:sz w:val="18"/>
                                <w:szCs w:val="18"/>
                              </w:rPr>
                              <w:t>4:00 μ.μ. (Αθήνα) / 2:00 μ.μ. (Λονδίνο) / 09:00 π.μ. (Νέα Υόρκη)</w:t>
                            </w:r>
                          </w:p>
                          <w:p w:rsidR="00FC5BF8" w:rsidRPr="00EF7392" w:rsidRDefault="00FC5BF8" w:rsidP="008E21B9">
                            <w:pPr>
                              <w:jc w:val="center"/>
                              <w:rPr>
                                <w:rFonts w:ascii="Arial" w:hAnsi="Arial" w:cs="Arial"/>
                                <w:bCs/>
                                <w:color w:val="404040"/>
                                <w:sz w:val="18"/>
                                <w:szCs w:val="18"/>
                              </w:rPr>
                            </w:pPr>
                          </w:p>
                          <w:p w:rsidR="00FC5BF8" w:rsidRPr="00EF7392" w:rsidRDefault="00FC5BF8" w:rsidP="008E21B9">
                            <w:pPr>
                              <w:jc w:val="center"/>
                              <w:rPr>
                                <w:rFonts w:ascii="Arial" w:hAnsi="Arial" w:cs="Arial"/>
                                <w:b/>
                                <w:color w:val="404040"/>
                                <w:sz w:val="18"/>
                                <w:szCs w:val="18"/>
                              </w:rPr>
                            </w:pPr>
                            <w:r w:rsidRPr="00EF7392">
                              <w:rPr>
                                <w:rFonts w:ascii="Arial" w:hAnsi="Arial" w:cs="Arial"/>
                                <w:b/>
                                <w:color w:val="404040"/>
                                <w:sz w:val="18"/>
                                <w:szCs w:val="18"/>
                              </w:rPr>
                              <w:t xml:space="preserve">Η παρουσίαση των αποτελεσμάτων α’ </w:t>
                            </w:r>
                            <w:r>
                              <w:rPr>
                                <w:rFonts w:ascii="Arial" w:hAnsi="Arial" w:cs="Arial"/>
                                <w:b/>
                                <w:color w:val="404040"/>
                                <w:sz w:val="18"/>
                                <w:szCs w:val="18"/>
                              </w:rPr>
                              <w:t>εξαμήνου</w:t>
                            </w:r>
                            <w:r w:rsidRPr="00EF7392">
                              <w:rPr>
                                <w:rFonts w:ascii="Arial" w:hAnsi="Arial" w:cs="Arial"/>
                                <w:b/>
                                <w:color w:val="404040"/>
                                <w:sz w:val="18"/>
                                <w:szCs w:val="18"/>
                              </w:rPr>
                              <w:t xml:space="preserve"> 201</w:t>
                            </w:r>
                            <w:r>
                              <w:rPr>
                                <w:rFonts w:ascii="Arial" w:hAnsi="Arial" w:cs="Arial"/>
                                <w:b/>
                                <w:color w:val="404040"/>
                                <w:sz w:val="18"/>
                                <w:szCs w:val="18"/>
                              </w:rPr>
                              <w:t>7</w:t>
                            </w:r>
                            <w:r w:rsidRPr="00EF7392">
                              <w:rPr>
                                <w:rFonts w:ascii="Arial" w:hAnsi="Arial" w:cs="Arial"/>
                                <w:b/>
                                <w:color w:val="404040"/>
                                <w:sz w:val="18"/>
                                <w:szCs w:val="18"/>
                              </w:rPr>
                              <w:t xml:space="preserve">, θα βρίσκεται αναρτημένη στον </w:t>
                            </w:r>
                            <w:proofErr w:type="spellStart"/>
                            <w:r w:rsidRPr="00EF7392">
                              <w:rPr>
                                <w:rFonts w:ascii="Arial" w:hAnsi="Arial" w:cs="Arial"/>
                                <w:b/>
                                <w:color w:val="404040"/>
                                <w:sz w:val="18"/>
                                <w:szCs w:val="18"/>
                              </w:rPr>
                              <w:t>ιστότοπο</w:t>
                            </w:r>
                            <w:proofErr w:type="spellEnd"/>
                            <w:r w:rsidRPr="00EF7392">
                              <w:rPr>
                                <w:rFonts w:ascii="Arial" w:hAnsi="Arial" w:cs="Arial"/>
                                <w:b/>
                                <w:color w:val="404040"/>
                                <w:sz w:val="18"/>
                                <w:szCs w:val="18"/>
                              </w:rPr>
                              <w:t xml:space="preserve"> της εταιρείας, μία (1) ώρα πριν την έναρξη της τηλεδιάσκεψης.</w:t>
                            </w:r>
                          </w:p>
                          <w:p w:rsidR="00FC5BF8" w:rsidRPr="005E26EF" w:rsidRDefault="00FC5BF8" w:rsidP="008E21B9">
                            <w:pPr>
                              <w:jc w:val="both"/>
                              <w:rPr>
                                <w:rFonts w:ascii="Arial" w:hAnsi="Arial" w:cs="Arial"/>
                                <w:bCs/>
                                <w:color w:val="404040"/>
                                <w:sz w:val="18"/>
                                <w:szCs w:val="18"/>
                                <w:highlight w:val="yellow"/>
                              </w:rPr>
                            </w:pPr>
                          </w:p>
                          <w:p w:rsidR="00FC5BF8" w:rsidRPr="00EF7392" w:rsidRDefault="00FC5BF8" w:rsidP="008E21B9">
                            <w:pPr>
                              <w:pStyle w:val="BodyText"/>
                              <w:tabs>
                                <w:tab w:val="left" w:pos="7020"/>
                              </w:tabs>
                              <w:rPr>
                                <w:rFonts w:ascii="Arial" w:hAnsi="Arial" w:cs="Arial"/>
                                <w:bCs/>
                                <w:color w:val="404040"/>
                                <w:sz w:val="18"/>
                                <w:szCs w:val="18"/>
                                <w:u w:val="single"/>
                                <w:lang w:val="en-GB"/>
                              </w:rPr>
                            </w:pPr>
                            <w:r w:rsidRPr="00EF7392">
                              <w:rPr>
                                <w:rFonts w:ascii="Arial" w:hAnsi="Arial" w:cs="Arial"/>
                                <w:color w:val="404040"/>
                                <w:sz w:val="18"/>
                                <w:szCs w:val="18"/>
                              </w:rPr>
                              <w:t>ΤΗΛΕΦΩΝΑ ΤΗΛΕΔΙΑΣΚΕΨΗΣ</w:t>
                            </w:r>
                            <w:r w:rsidRPr="00EF7392">
                              <w:rPr>
                                <w:rFonts w:ascii="Arial" w:hAnsi="Arial" w:cs="Arial"/>
                                <w:bCs/>
                                <w:color w:val="404040"/>
                                <w:sz w:val="18"/>
                                <w:szCs w:val="18"/>
                                <w:u w:val="single"/>
                                <w:lang w:val="en-GB"/>
                              </w:rPr>
                              <w:t>:</w:t>
                            </w:r>
                          </w:p>
                          <w:p w:rsidR="00FC5BF8" w:rsidRPr="00EF7392" w:rsidRDefault="00FC5BF8" w:rsidP="008E21B9">
                            <w:pPr>
                              <w:pStyle w:val="Heading5"/>
                              <w:tabs>
                                <w:tab w:val="left" w:pos="7020"/>
                              </w:tabs>
                              <w:spacing w:before="0" w:after="0" w:line="240" w:lineRule="auto"/>
                              <w:rPr>
                                <w:rFonts w:ascii="Arial" w:hAnsi="Arial" w:cs="Arial"/>
                                <w:b w:val="0"/>
                                <w:i w:val="0"/>
                                <w:iCs w:val="0"/>
                                <w:color w:val="404040"/>
                                <w:sz w:val="18"/>
                                <w:szCs w:val="18"/>
                                <w:lang w:val="en-GB"/>
                              </w:rPr>
                            </w:pPr>
                            <w:r w:rsidRPr="00EF7392">
                              <w:rPr>
                                <w:rFonts w:ascii="Arial" w:hAnsi="Arial" w:cs="Arial"/>
                                <w:b w:val="0"/>
                                <w:bCs w:val="0"/>
                                <w:i w:val="0"/>
                                <w:iCs w:val="0"/>
                                <w:color w:val="404040"/>
                                <w:sz w:val="18"/>
                                <w:szCs w:val="18"/>
                              </w:rPr>
                              <w:t>Συμμετέχοντες από Μεγάλη Βρετανία</w:t>
                            </w:r>
                            <w:r w:rsidRPr="00EF7392">
                              <w:rPr>
                                <w:rFonts w:ascii="Arial" w:hAnsi="Arial" w:cs="Arial"/>
                                <w:b w:val="0"/>
                                <w:i w:val="0"/>
                                <w:iCs w:val="0"/>
                                <w:color w:val="404040"/>
                                <w:sz w:val="18"/>
                                <w:szCs w:val="18"/>
                                <w:lang w:val="en-GB"/>
                              </w:rPr>
                              <w:tab/>
                            </w:r>
                            <w:r>
                              <w:rPr>
                                <w:rFonts w:ascii="Arial" w:hAnsi="Arial" w:cs="Arial"/>
                                <w:b w:val="0"/>
                                <w:i w:val="0"/>
                                <w:iCs w:val="0"/>
                                <w:color w:val="404040"/>
                                <w:sz w:val="18"/>
                                <w:szCs w:val="18"/>
                                <w:lang w:val="en-GB"/>
                              </w:rPr>
                              <w:t>+44 (0) 800 368 1063</w:t>
                            </w:r>
                          </w:p>
                          <w:p w:rsidR="00FC5BF8" w:rsidRPr="00EF7392" w:rsidRDefault="00FC5BF8" w:rsidP="008E21B9">
                            <w:pPr>
                              <w:tabs>
                                <w:tab w:val="left" w:pos="7020"/>
                              </w:tabs>
                              <w:jc w:val="both"/>
                              <w:rPr>
                                <w:rFonts w:ascii="Arial" w:hAnsi="Arial" w:cs="Arial"/>
                                <w:bCs/>
                                <w:color w:val="404040"/>
                                <w:sz w:val="18"/>
                                <w:szCs w:val="18"/>
                              </w:rPr>
                            </w:pPr>
                            <w:r w:rsidRPr="00EF7392">
                              <w:rPr>
                                <w:rFonts w:ascii="Arial" w:hAnsi="Arial" w:cs="Arial"/>
                                <w:color w:val="404040"/>
                                <w:sz w:val="18"/>
                                <w:szCs w:val="18"/>
                              </w:rPr>
                              <w:t>Συμμετέχοντες από Ελλάδα</w:t>
                            </w:r>
                            <w:r w:rsidRPr="00EF7392">
                              <w:rPr>
                                <w:rFonts w:ascii="Arial" w:hAnsi="Arial" w:cs="Arial"/>
                                <w:bCs/>
                                <w:color w:val="404040"/>
                                <w:sz w:val="18"/>
                                <w:szCs w:val="18"/>
                              </w:rPr>
                              <w:tab/>
                            </w:r>
                            <w:r>
                              <w:rPr>
                                <w:rFonts w:ascii="Arial" w:hAnsi="Arial" w:cs="Arial"/>
                                <w:bCs/>
                                <w:color w:val="404040"/>
                                <w:sz w:val="18"/>
                                <w:szCs w:val="18"/>
                                <w:lang w:val="en-GB"/>
                              </w:rPr>
                              <w:t>+30 211 180 2000</w:t>
                            </w:r>
                            <w:r w:rsidRPr="00EF7392">
                              <w:rPr>
                                <w:rFonts w:ascii="Arial" w:hAnsi="Arial" w:cs="Arial"/>
                                <w:bCs/>
                                <w:color w:val="404040"/>
                                <w:sz w:val="18"/>
                                <w:szCs w:val="18"/>
                              </w:rPr>
                              <w:t xml:space="preserve"> </w:t>
                            </w:r>
                          </w:p>
                          <w:p w:rsidR="00FC5BF8" w:rsidRPr="00EF7392" w:rsidRDefault="00FC5BF8" w:rsidP="008E21B9">
                            <w:pPr>
                              <w:tabs>
                                <w:tab w:val="left" w:pos="7020"/>
                              </w:tabs>
                              <w:jc w:val="both"/>
                              <w:rPr>
                                <w:rFonts w:ascii="Arial" w:hAnsi="Arial" w:cs="Arial"/>
                                <w:bCs/>
                                <w:color w:val="404040"/>
                                <w:sz w:val="18"/>
                                <w:szCs w:val="18"/>
                              </w:rPr>
                            </w:pPr>
                            <w:r w:rsidRPr="00EF7392">
                              <w:rPr>
                                <w:rFonts w:ascii="Arial" w:hAnsi="Arial" w:cs="Arial"/>
                                <w:color w:val="404040"/>
                                <w:sz w:val="18"/>
                                <w:szCs w:val="18"/>
                              </w:rPr>
                              <w:t>Συμμετέχοντες από ΗΠΑ</w:t>
                            </w:r>
                            <w:r w:rsidRPr="00EF7392">
                              <w:rPr>
                                <w:rFonts w:ascii="Arial" w:hAnsi="Arial" w:cs="Arial"/>
                                <w:bCs/>
                                <w:color w:val="404040"/>
                                <w:sz w:val="18"/>
                                <w:szCs w:val="18"/>
                                <w:lang w:val="en-GB"/>
                              </w:rPr>
                              <w:tab/>
                            </w:r>
                            <w:r>
                              <w:rPr>
                                <w:rFonts w:ascii="Arial" w:hAnsi="Arial" w:cs="Arial"/>
                                <w:bCs/>
                                <w:color w:val="404040"/>
                                <w:sz w:val="18"/>
                                <w:szCs w:val="18"/>
                                <w:lang w:val="en-GB"/>
                              </w:rPr>
                              <w:t>+ 1 516 447 5632</w:t>
                            </w:r>
                          </w:p>
                          <w:p w:rsidR="00FC5BF8" w:rsidRPr="00EF7392" w:rsidRDefault="00FC5BF8" w:rsidP="008E21B9">
                            <w:pPr>
                              <w:tabs>
                                <w:tab w:val="left" w:pos="7020"/>
                              </w:tabs>
                              <w:jc w:val="both"/>
                              <w:rPr>
                                <w:rFonts w:ascii="Arial" w:hAnsi="Arial" w:cs="Arial"/>
                                <w:bCs/>
                                <w:color w:val="404040"/>
                                <w:sz w:val="18"/>
                                <w:szCs w:val="18"/>
                              </w:rPr>
                            </w:pPr>
                            <w:r w:rsidRPr="00EF7392">
                              <w:rPr>
                                <w:rFonts w:ascii="Arial" w:hAnsi="Arial" w:cs="Arial"/>
                                <w:color w:val="404040"/>
                                <w:sz w:val="18"/>
                                <w:szCs w:val="18"/>
                              </w:rPr>
                              <w:t>Συμμετέχοντες από υπόλοιπες χώρες</w:t>
                            </w:r>
                            <w:r w:rsidRPr="00EF7392">
                              <w:rPr>
                                <w:rFonts w:ascii="Arial" w:hAnsi="Arial" w:cs="Arial"/>
                                <w:color w:val="404040"/>
                                <w:sz w:val="18"/>
                                <w:szCs w:val="18"/>
                              </w:rPr>
                              <w:tab/>
                            </w:r>
                            <w:r>
                              <w:rPr>
                                <w:rFonts w:ascii="Arial" w:hAnsi="Arial" w:cs="Arial"/>
                                <w:bCs/>
                                <w:color w:val="404040"/>
                                <w:sz w:val="18"/>
                                <w:szCs w:val="18"/>
                                <w:lang w:val="en-GB"/>
                              </w:rPr>
                              <w:t>+44 (0) 203 0595 872</w:t>
                            </w:r>
                          </w:p>
                          <w:p w:rsidR="00FC5BF8" w:rsidRPr="00B234D4" w:rsidRDefault="00FC5BF8" w:rsidP="008E21B9">
                            <w:pPr>
                              <w:tabs>
                                <w:tab w:val="left" w:pos="7020"/>
                              </w:tabs>
                              <w:jc w:val="both"/>
                              <w:rPr>
                                <w:rFonts w:ascii="Arial" w:hAnsi="Arial" w:cs="Arial"/>
                                <w:bCs/>
                                <w:color w:val="404040"/>
                                <w:sz w:val="18"/>
                                <w:szCs w:val="18"/>
                              </w:rPr>
                            </w:pPr>
                          </w:p>
                          <w:p w:rsidR="00FC5BF8" w:rsidRPr="00F766AB" w:rsidRDefault="00FC5BF8" w:rsidP="008E21B9">
                            <w:pPr>
                              <w:pStyle w:val="BodyText"/>
                              <w:rPr>
                                <w:rFonts w:ascii="Arial" w:hAnsi="Arial" w:cs="Arial"/>
                                <w:sz w:val="18"/>
                                <w:szCs w:val="18"/>
                                <w:u w:val="single"/>
                              </w:rPr>
                            </w:pPr>
                            <w:r w:rsidRPr="00F766AB">
                              <w:rPr>
                                <w:rFonts w:ascii="Arial" w:hAnsi="Arial" w:cs="Arial"/>
                                <w:sz w:val="18"/>
                                <w:szCs w:val="18"/>
                                <w:u w:val="single"/>
                                <w:lang w:val="en-GB"/>
                              </w:rPr>
                              <w:t>Live</w:t>
                            </w:r>
                            <w:r w:rsidRPr="00F766AB">
                              <w:rPr>
                                <w:rFonts w:ascii="Arial" w:hAnsi="Arial" w:cs="Arial"/>
                                <w:sz w:val="18"/>
                                <w:szCs w:val="18"/>
                                <w:u w:val="single"/>
                              </w:rPr>
                              <w:t xml:space="preserve"> </w:t>
                            </w:r>
                            <w:r w:rsidRPr="00F766AB">
                              <w:rPr>
                                <w:rFonts w:ascii="Arial" w:hAnsi="Arial" w:cs="Arial"/>
                                <w:sz w:val="18"/>
                                <w:szCs w:val="18"/>
                                <w:u w:val="single"/>
                                <w:lang w:val="en-GB"/>
                              </w:rPr>
                              <w:t>Webcast</w:t>
                            </w:r>
                            <w:r w:rsidRPr="00F766AB">
                              <w:rPr>
                                <w:rFonts w:ascii="Arial" w:hAnsi="Arial" w:cs="Arial"/>
                                <w:sz w:val="18"/>
                                <w:szCs w:val="18"/>
                                <w:u w:val="single"/>
                              </w:rPr>
                              <w:t xml:space="preserve">: </w:t>
                            </w:r>
                          </w:p>
                          <w:p w:rsidR="00FC5BF8" w:rsidRPr="00F766AB" w:rsidRDefault="00FC5BF8" w:rsidP="008E21B9">
                            <w:pPr>
                              <w:rPr>
                                <w:rFonts w:ascii="Arial" w:hAnsi="Arial" w:cs="Arial"/>
                                <w:sz w:val="18"/>
                                <w:szCs w:val="18"/>
                              </w:rPr>
                            </w:pPr>
                            <w:r w:rsidRPr="00F766AB">
                              <w:rPr>
                                <w:rFonts w:ascii="Arial" w:hAnsi="Arial" w:cs="Arial"/>
                                <w:sz w:val="18"/>
                                <w:szCs w:val="18"/>
                              </w:rPr>
                              <w:t xml:space="preserve">Η τηλεδιάσκεψη θα μεταδοθεί και μέσω </w:t>
                            </w:r>
                            <w:r w:rsidRPr="00F766AB">
                              <w:rPr>
                                <w:rFonts w:ascii="Arial" w:hAnsi="Arial" w:cs="Arial"/>
                                <w:sz w:val="18"/>
                                <w:szCs w:val="18"/>
                                <w:lang w:val="en-US"/>
                              </w:rPr>
                              <w:t>live</w:t>
                            </w:r>
                            <w:r w:rsidRPr="00F766AB">
                              <w:rPr>
                                <w:rFonts w:ascii="Arial" w:hAnsi="Arial" w:cs="Arial"/>
                                <w:sz w:val="18"/>
                                <w:szCs w:val="18"/>
                              </w:rPr>
                              <w:t xml:space="preserve"> </w:t>
                            </w:r>
                            <w:r w:rsidRPr="00F766AB">
                              <w:rPr>
                                <w:rFonts w:ascii="Arial" w:hAnsi="Arial" w:cs="Arial"/>
                                <w:sz w:val="18"/>
                                <w:szCs w:val="18"/>
                                <w:lang w:val="en-US"/>
                              </w:rPr>
                              <w:t>webcast</w:t>
                            </w:r>
                            <w:r w:rsidRPr="00F766AB">
                              <w:rPr>
                                <w:rFonts w:ascii="Arial" w:hAnsi="Arial" w:cs="Arial"/>
                                <w:sz w:val="18"/>
                                <w:szCs w:val="18"/>
                              </w:rPr>
                              <w:t xml:space="preserve"> στο ακόλουθο </w:t>
                            </w:r>
                            <w:r w:rsidRPr="00F766AB">
                              <w:rPr>
                                <w:rFonts w:ascii="Arial" w:hAnsi="Arial" w:cs="Arial"/>
                                <w:sz w:val="18"/>
                                <w:szCs w:val="18"/>
                                <w:lang w:val="en-US"/>
                              </w:rPr>
                              <w:t>link</w:t>
                            </w:r>
                            <w:r w:rsidRPr="00F766AB">
                              <w:rPr>
                                <w:rFonts w:ascii="Arial" w:hAnsi="Arial" w:cs="Arial"/>
                                <w:sz w:val="18"/>
                                <w:szCs w:val="18"/>
                              </w:rPr>
                              <w:t>:</w:t>
                            </w:r>
                          </w:p>
                          <w:p w:rsidR="00FC5BF8" w:rsidRPr="008E21B9" w:rsidRDefault="00FC5BF8" w:rsidP="00EA3DE0">
                            <w:pPr>
                              <w:rPr>
                                <w:rFonts w:ascii="Arial" w:hAnsi="Arial" w:cs="Arial"/>
                                <w:sz w:val="18"/>
                                <w:szCs w:val="18"/>
                              </w:rPr>
                            </w:pPr>
                            <w:r w:rsidRPr="008E21B9">
                              <w:rPr>
                                <w:rFonts w:ascii="Arial" w:hAnsi="Arial" w:cs="Arial"/>
                                <w:sz w:val="18"/>
                                <w:szCs w:val="18"/>
                              </w:rPr>
                              <w:t xml:space="preserve"> </w:t>
                            </w:r>
                            <w:r w:rsidRPr="008E21B9">
                              <w:rPr>
                                <w:rFonts w:ascii="Arial" w:hAnsi="Arial" w:cs="Arial"/>
                                <w:color w:val="1F497D"/>
                                <w:sz w:val="18"/>
                                <w:szCs w:val="18"/>
                              </w:rPr>
                              <w:t xml:space="preserve"> </w:t>
                            </w:r>
                            <w:r w:rsidRPr="008E21B9">
                              <w:rPr>
                                <w:rFonts w:ascii="Arial" w:hAnsi="Arial" w:cs="Arial"/>
                                <w:sz w:val="18"/>
                                <w:szCs w:val="18"/>
                                <w:lang w:eastAsia="en-US"/>
                              </w:rPr>
                              <w:t xml:space="preserve">  </w:t>
                            </w:r>
                            <w:hyperlink r:id="rId22" w:history="1">
                              <w:r w:rsidRPr="001E2270">
                                <w:rPr>
                                  <w:rStyle w:val="Hyperlink"/>
                                  <w:rFonts w:ascii="Arial" w:hAnsi="Arial" w:cs="Arial"/>
                                  <w:sz w:val="18"/>
                                  <w:szCs w:val="18"/>
                                  <w:lang w:val="en-US"/>
                                </w:rPr>
                                <w:t>www</w:t>
                              </w:r>
                              <w:r w:rsidRPr="008E21B9">
                                <w:rPr>
                                  <w:rStyle w:val="Hyperlink"/>
                                  <w:rFonts w:ascii="Arial" w:hAnsi="Arial" w:cs="Arial"/>
                                  <w:sz w:val="18"/>
                                  <w:szCs w:val="18"/>
                                </w:rPr>
                                <w:t>.</w:t>
                              </w:r>
                              <w:r w:rsidRPr="001E2270">
                                <w:rPr>
                                  <w:rStyle w:val="Hyperlink"/>
                                  <w:rFonts w:ascii="Arial" w:hAnsi="Arial" w:cs="Arial"/>
                                  <w:sz w:val="18"/>
                                  <w:szCs w:val="18"/>
                                  <w:lang w:val="en-US"/>
                                </w:rPr>
                                <w:t>opap</w:t>
                              </w:r>
                              <w:r w:rsidRPr="008E21B9">
                                <w:rPr>
                                  <w:rStyle w:val="Hyperlink"/>
                                  <w:rFonts w:ascii="Arial" w:hAnsi="Arial" w:cs="Arial"/>
                                  <w:sz w:val="18"/>
                                  <w:szCs w:val="18"/>
                                </w:rPr>
                                <w:t>.</w:t>
                              </w:r>
                              <w:r w:rsidRPr="001E2270">
                                <w:rPr>
                                  <w:rStyle w:val="Hyperlink"/>
                                  <w:rFonts w:ascii="Arial" w:hAnsi="Arial" w:cs="Arial"/>
                                  <w:sz w:val="18"/>
                                  <w:szCs w:val="18"/>
                                  <w:lang w:val="en-US"/>
                                </w:rPr>
                                <w:t>gr</w:t>
                              </w:r>
                              <w:r w:rsidRPr="008E21B9">
                                <w:rPr>
                                  <w:rStyle w:val="Hyperlink"/>
                                  <w:rFonts w:ascii="Arial" w:hAnsi="Arial" w:cs="Arial"/>
                                  <w:sz w:val="18"/>
                                  <w:szCs w:val="18"/>
                                </w:rPr>
                                <w:t>/</w:t>
                              </w:r>
                              <w:r w:rsidRPr="001E2270">
                                <w:rPr>
                                  <w:rStyle w:val="Hyperlink"/>
                                  <w:rFonts w:ascii="Arial" w:hAnsi="Arial" w:cs="Arial"/>
                                  <w:sz w:val="18"/>
                                  <w:szCs w:val="18"/>
                                  <w:lang w:val="en-US"/>
                                </w:rPr>
                                <w:t>H</w:t>
                              </w:r>
                              <w:r w:rsidRPr="008E21B9">
                                <w:rPr>
                                  <w:rStyle w:val="Hyperlink"/>
                                  <w:rFonts w:ascii="Arial" w:hAnsi="Arial" w:cs="Arial"/>
                                  <w:sz w:val="18"/>
                                  <w:szCs w:val="18"/>
                                </w:rPr>
                                <w:t>11</w:t>
                              </w:r>
                            </w:hyperlink>
                            <w:r w:rsidRPr="008E21B9">
                              <w:rPr>
                                <w:rStyle w:val="Hyperlink"/>
                                <w:rFonts w:ascii="Arial" w:hAnsi="Arial" w:cs="Arial"/>
                                <w:sz w:val="18"/>
                                <w:szCs w:val="18"/>
                              </w:rPr>
                              <w:t>7</w:t>
                            </w:r>
                            <w:r w:rsidRPr="008E21B9">
                              <w:rPr>
                                <w:rFonts w:ascii="Arial" w:hAnsi="Arial" w:cs="Arial"/>
                                <w:sz w:val="18"/>
                                <w:szCs w:val="18"/>
                              </w:rPr>
                              <w:t xml:space="preserve"> </w:t>
                            </w:r>
                            <w:r>
                              <w:rPr>
                                <w:rFonts w:ascii="Arial" w:hAnsi="Arial" w:cs="Arial"/>
                                <w:sz w:val="18"/>
                                <w:szCs w:val="18"/>
                              </w:rPr>
                              <w:t>ή</w:t>
                            </w:r>
                            <w:r w:rsidRPr="008E21B9">
                              <w:rPr>
                                <w:rFonts w:ascii="Arial" w:hAnsi="Arial" w:cs="Arial"/>
                                <w:sz w:val="18"/>
                                <w:szCs w:val="18"/>
                              </w:rPr>
                              <w:t xml:space="preserve"> </w:t>
                            </w:r>
                            <w:hyperlink r:id="rId23" w:history="1">
                              <w:r w:rsidRPr="001E2270">
                                <w:rPr>
                                  <w:rStyle w:val="Hyperlink"/>
                                  <w:rFonts w:ascii="Arial" w:hAnsi="Arial" w:cs="Arial"/>
                                  <w:sz w:val="18"/>
                                  <w:szCs w:val="18"/>
                                  <w:lang w:val="en-US"/>
                                </w:rPr>
                                <w:t>http</w:t>
                              </w:r>
                              <w:r w:rsidRPr="008E21B9">
                                <w:rPr>
                                  <w:rStyle w:val="Hyperlink"/>
                                  <w:rFonts w:ascii="Arial" w:hAnsi="Arial" w:cs="Arial"/>
                                  <w:sz w:val="18"/>
                                  <w:szCs w:val="18"/>
                                </w:rPr>
                                <w:t>://</w:t>
                              </w:r>
                              <w:r w:rsidRPr="001E2270">
                                <w:rPr>
                                  <w:rStyle w:val="Hyperlink"/>
                                  <w:rFonts w:ascii="Arial" w:hAnsi="Arial" w:cs="Arial"/>
                                  <w:sz w:val="18"/>
                                  <w:szCs w:val="18"/>
                                  <w:lang w:val="en-US"/>
                                </w:rPr>
                                <w:t>themediaframe</w:t>
                              </w:r>
                              <w:r w:rsidRPr="008E21B9">
                                <w:rPr>
                                  <w:rStyle w:val="Hyperlink"/>
                                  <w:rFonts w:ascii="Arial" w:hAnsi="Arial" w:cs="Arial"/>
                                  <w:sz w:val="18"/>
                                  <w:szCs w:val="18"/>
                                </w:rPr>
                                <w:t>.</w:t>
                              </w:r>
                              <w:r w:rsidRPr="001E2270">
                                <w:rPr>
                                  <w:rStyle w:val="Hyperlink"/>
                                  <w:rFonts w:ascii="Arial" w:hAnsi="Arial" w:cs="Arial"/>
                                  <w:sz w:val="18"/>
                                  <w:szCs w:val="18"/>
                                  <w:lang w:val="en-US"/>
                                </w:rPr>
                                <w:t>eu</w:t>
                              </w:r>
                              <w:r w:rsidRPr="008E21B9">
                                <w:rPr>
                                  <w:rStyle w:val="Hyperlink"/>
                                  <w:rFonts w:ascii="Arial" w:hAnsi="Arial" w:cs="Arial"/>
                                  <w:sz w:val="18"/>
                                  <w:szCs w:val="18"/>
                                </w:rPr>
                                <w:t>/</w:t>
                              </w:r>
                              <w:r w:rsidRPr="001E2270">
                                <w:rPr>
                                  <w:rStyle w:val="Hyperlink"/>
                                  <w:rFonts w:ascii="Arial" w:hAnsi="Arial" w:cs="Arial"/>
                                  <w:sz w:val="18"/>
                                  <w:szCs w:val="18"/>
                                  <w:lang w:val="en-US"/>
                                </w:rPr>
                                <w:t>links</w:t>
                              </w:r>
                              <w:r w:rsidRPr="008E21B9">
                                <w:rPr>
                                  <w:rStyle w:val="Hyperlink"/>
                                  <w:rFonts w:ascii="Arial" w:hAnsi="Arial" w:cs="Arial"/>
                                  <w:sz w:val="18"/>
                                  <w:szCs w:val="18"/>
                                </w:rPr>
                                <w:t>/</w:t>
                              </w:r>
                              <w:r w:rsidRPr="001E2270">
                                <w:rPr>
                                  <w:rStyle w:val="Hyperlink"/>
                                  <w:rFonts w:ascii="Arial" w:hAnsi="Arial" w:cs="Arial"/>
                                  <w:sz w:val="18"/>
                                  <w:szCs w:val="18"/>
                                  <w:lang w:val="en-US"/>
                                </w:rPr>
                                <w:t>opapH</w:t>
                              </w:r>
                              <w:r w:rsidRPr="008E21B9">
                                <w:rPr>
                                  <w:rStyle w:val="Hyperlink"/>
                                  <w:rFonts w:ascii="Arial" w:hAnsi="Arial" w:cs="Arial"/>
                                  <w:sz w:val="18"/>
                                  <w:szCs w:val="18"/>
                                </w:rPr>
                                <w:t>117.</w:t>
                              </w:r>
                              <w:r w:rsidRPr="001E2270">
                                <w:rPr>
                                  <w:rStyle w:val="Hyperlink"/>
                                  <w:rFonts w:ascii="Arial" w:hAnsi="Arial" w:cs="Arial"/>
                                  <w:sz w:val="18"/>
                                  <w:szCs w:val="18"/>
                                  <w:lang w:val="en-US"/>
                                </w:rPr>
                                <w:t>html</w:t>
                              </w:r>
                            </w:hyperlink>
                          </w:p>
                          <w:p w:rsidR="00FC5BF8" w:rsidRPr="008E21B9" w:rsidRDefault="00FC5BF8" w:rsidP="00EA3DE0">
                            <w:pPr>
                              <w:rPr>
                                <w:rFonts w:ascii="Arial" w:hAnsi="Arial" w:cs="Arial"/>
                                <w:sz w:val="18"/>
                                <w:szCs w:val="18"/>
                                <w:lang w:eastAsia="en-US"/>
                              </w:rPr>
                            </w:pPr>
                          </w:p>
                          <w:p w:rsidR="00FC5BF8" w:rsidRPr="008E21B9" w:rsidRDefault="00FC5BF8" w:rsidP="00287C30">
                            <w:pPr>
                              <w:tabs>
                                <w:tab w:val="left" w:pos="7020"/>
                              </w:tabs>
                              <w:jc w:val="both"/>
                              <w:rPr>
                                <w:rFonts w:ascii="Arial" w:hAnsi="Arial" w:cs="Arial"/>
                                <w:bCs/>
                                <w:color w:val="404040"/>
                                <w:sz w:val="18"/>
                                <w:szCs w:val="18"/>
                              </w:rPr>
                            </w:pPr>
                            <w:r w:rsidRPr="00F766AB">
                              <w:rPr>
                                <w:rFonts w:ascii="Arial" w:hAnsi="Arial" w:cs="Arial"/>
                                <w:sz w:val="18"/>
                                <w:szCs w:val="18"/>
                              </w:rPr>
                              <w:t>Σε περίπτωση προβλημάτων στη διασύνδεση παρακαλώ επικοινωνήστε</w:t>
                            </w:r>
                            <w:r>
                              <w:rPr>
                                <w:rFonts w:ascii="Arial" w:hAnsi="Arial" w:cs="Arial"/>
                                <w:sz w:val="18"/>
                                <w:szCs w:val="18"/>
                              </w:rPr>
                              <w:t>:</w:t>
                            </w:r>
                            <w:r w:rsidRPr="00304B28">
                              <w:rPr>
                                <w:rFonts w:ascii="Arial" w:hAnsi="Arial" w:cs="Arial"/>
                                <w:sz w:val="18"/>
                                <w:szCs w:val="18"/>
                              </w:rPr>
                              <w:t xml:space="preserve"> + 30 210 9460803.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734E2" id="_x0000_t202" coordsize="21600,21600" o:spt="202" path="m,l,21600r21600,l21600,xe">
                <v:stroke joinstyle="miter"/>
                <v:path gradientshapeok="t" o:connecttype="rect"/>
              </v:shapetype>
              <v:shape id="Πλαίσιο κειμένου 13" o:spid="_x0000_s1028" type="#_x0000_t202" style="position:absolute;margin-left:-6.4pt;margin-top:10.9pt;width:477.15pt;height:2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" strokecolor="#bfbfbf" strokeweight="1pt">
                <v:textbox>
                  <w:txbxContent>
                    <w:p w:rsidR="00FC5BF8" w:rsidRPr="00EF7392" w:rsidRDefault="00FC5BF8" w:rsidP="008E21B9">
                      <w:pPr>
                        <w:spacing w:line="360" w:lineRule="auto"/>
                        <w:jc w:val="center"/>
                        <w:rPr>
                          <w:rFonts w:ascii="Arial" w:hAnsi="Arial" w:cs="Arial"/>
                          <w:b/>
                          <w:bCs/>
                          <w:color w:val="0073AF"/>
                          <w:sz w:val="18"/>
                          <w:szCs w:val="18"/>
                          <w:lang w:val="en-GB"/>
                        </w:rPr>
                      </w:pPr>
                      <w:proofErr w:type="spellStart"/>
                      <w:r w:rsidRPr="00EF7392">
                        <w:rPr>
                          <w:rFonts w:ascii="Arial" w:hAnsi="Arial" w:cs="Arial"/>
                          <w:b/>
                          <w:bCs/>
                          <w:color w:val="0073AF"/>
                          <w:sz w:val="18"/>
                          <w:szCs w:val="18"/>
                          <w:lang w:val="en-GB"/>
                        </w:rPr>
                        <w:t>Πρόσκληση</w:t>
                      </w:r>
                      <w:proofErr w:type="spellEnd"/>
                      <w:r w:rsidRPr="00EF7392">
                        <w:rPr>
                          <w:rFonts w:ascii="Arial" w:hAnsi="Arial" w:cs="Arial"/>
                          <w:b/>
                          <w:bCs/>
                          <w:color w:val="0073AF"/>
                          <w:sz w:val="18"/>
                          <w:szCs w:val="18"/>
                          <w:lang w:val="en-GB"/>
                        </w:rPr>
                        <w:t xml:space="preserve"> </w:t>
                      </w:r>
                      <w:proofErr w:type="spellStart"/>
                      <w:r w:rsidRPr="00EF7392">
                        <w:rPr>
                          <w:rFonts w:ascii="Arial" w:hAnsi="Arial" w:cs="Arial"/>
                          <w:b/>
                          <w:bCs/>
                          <w:color w:val="0073AF"/>
                          <w:sz w:val="18"/>
                          <w:szCs w:val="18"/>
                          <w:lang w:val="en-GB"/>
                        </w:rPr>
                        <w:t>Τηλεδιάσκεψης</w:t>
                      </w:r>
                      <w:proofErr w:type="spellEnd"/>
                    </w:p>
                    <w:p w:rsidR="00FC5BF8" w:rsidRPr="00EF7392" w:rsidRDefault="00FC5BF8" w:rsidP="008E21B9">
                      <w:pPr>
                        <w:keepNext/>
                        <w:numPr>
                          <w:ilvl w:val="1"/>
                          <w:numId w:val="1"/>
                        </w:numPr>
                        <w:spacing w:line="360" w:lineRule="auto"/>
                        <w:jc w:val="center"/>
                        <w:outlineLvl w:val="1"/>
                        <w:rPr>
                          <w:rFonts w:ascii="Arial" w:hAnsi="Arial"/>
                          <w:color w:val="404040"/>
                          <w:sz w:val="18"/>
                          <w:szCs w:val="18"/>
                        </w:rPr>
                      </w:pPr>
                      <w:r w:rsidRPr="00EF7392">
                        <w:rPr>
                          <w:rFonts w:ascii="Arial" w:hAnsi="Arial"/>
                          <w:color w:val="404040"/>
                          <w:sz w:val="18"/>
                          <w:szCs w:val="18"/>
                        </w:rPr>
                        <w:t>για τα οικονομικά αποτελέσματα α’ εξαμήνου 201</w:t>
                      </w:r>
                      <w:r>
                        <w:rPr>
                          <w:rFonts w:ascii="Arial" w:hAnsi="Arial"/>
                          <w:color w:val="404040"/>
                          <w:sz w:val="18"/>
                          <w:szCs w:val="18"/>
                        </w:rPr>
                        <w:t>7</w:t>
                      </w:r>
                    </w:p>
                    <w:p w:rsidR="00FC5BF8" w:rsidRPr="00666A0D" w:rsidRDefault="00FC5BF8" w:rsidP="008E21B9">
                      <w:pPr>
                        <w:jc w:val="center"/>
                        <w:rPr>
                          <w:rFonts w:ascii="Arial" w:hAnsi="Arial" w:cs="Arial"/>
                          <w:bCs/>
                          <w:color w:val="404040"/>
                          <w:sz w:val="18"/>
                          <w:szCs w:val="18"/>
                          <w:u w:val="single"/>
                        </w:rPr>
                      </w:pPr>
                      <w:r>
                        <w:rPr>
                          <w:rFonts w:ascii="Arial" w:hAnsi="Arial" w:cs="Arial"/>
                          <w:bCs/>
                          <w:color w:val="404040"/>
                          <w:sz w:val="18"/>
                          <w:szCs w:val="18"/>
                          <w:u w:val="single"/>
                        </w:rPr>
                        <w:t>Τετάρτη, 13 Σεπτεμβρίου, 2017</w:t>
                      </w:r>
                    </w:p>
                    <w:p w:rsidR="00FC5BF8" w:rsidRPr="00EF7392" w:rsidRDefault="00FC5BF8" w:rsidP="008E21B9">
                      <w:pPr>
                        <w:jc w:val="center"/>
                        <w:rPr>
                          <w:rFonts w:ascii="Arial" w:hAnsi="Arial" w:cs="Arial"/>
                          <w:bCs/>
                          <w:color w:val="404040"/>
                          <w:sz w:val="18"/>
                          <w:szCs w:val="18"/>
                        </w:rPr>
                      </w:pPr>
                    </w:p>
                    <w:p w:rsidR="00FC5BF8" w:rsidRPr="00EF7392" w:rsidRDefault="00FC5BF8" w:rsidP="008E21B9">
                      <w:pPr>
                        <w:jc w:val="center"/>
                        <w:rPr>
                          <w:rFonts w:ascii="Arial" w:hAnsi="Arial" w:cs="Arial"/>
                          <w:color w:val="404040"/>
                          <w:sz w:val="18"/>
                          <w:szCs w:val="18"/>
                        </w:rPr>
                      </w:pPr>
                      <w:r w:rsidRPr="00EF7392">
                        <w:rPr>
                          <w:rFonts w:ascii="Arial" w:hAnsi="Arial" w:cs="Arial"/>
                          <w:color w:val="404040"/>
                          <w:sz w:val="18"/>
                          <w:szCs w:val="18"/>
                        </w:rPr>
                        <w:t>4</w:t>
                      </w:r>
                      <w:bookmarkStart w:id="6" w:name="_GoBack"/>
                      <w:r w:rsidRPr="00EF7392">
                        <w:rPr>
                          <w:rFonts w:ascii="Arial" w:hAnsi="Arial" w:cs="Arial"/>
                          <w:color w:val="404040"/>
                          <w:sz w:val="18"/>
                          <w:szCs w:val="18"/>
                        </w:rPr>
                        <w:t>:00 μ.μ. (Αθήνα) / 2:00 μ.μ. (Λονδίνο) / 09:00 π.μ. (Νέα Υόρκη)</w:t>
                      </w:r>
                    </w:p>
                    <w:bookmarkEnd w:id="6"/>
                    <w:p w:rsidR="00FC5BF8" w:rsidRPr="00EF7392" w:rsidRDefault="00FC5BF8" w:rsidP="008E21B9">
                      <w:pPr>
                        <w:jc w:val="center"/>
                        <w:rPr>
                          <w:rFonts w:ascii="Arial" w:hAnsi="Arial" w:cs="Arial"/>
                          <w:bCs/>
                          <w:color w:val="404040"/>
                          <w:sz w:val="18"/>
                          <w:szCs w:val="18"/>
                        </w:rPr>
                      </w:pPr>
                    </w:p>
                    <w:p w:rsidR="00FC5BF8" w:rsidRPr="00EF7392" w:rsidRDefault="00FC5BF8" w:rsidP="008E21B9">
                      <w:pPr>
                        <w:jc w:val="center"/>
                        <w:rPr>
                          <w:rFonts w:ascii="Arial" w:hAnsi="Arial" w:cs="Arial"/>
                          <w:b/>
                          <w:color w:val="404040"/>
                          <w:sz w:val="18"/>
                          <w:szCs w:val="18"/>
                        </w:rPr>
                      </w:pPr>
                      <w:r w:rsidRPr="00EF7392">
                        <w:rPr>
                          <w:rFonts w:ascii="Arial" w:hAnsi="Arial" w:cs="Arial"/>
                          <w:b/>
                          <w:color w:val="404040"/>
                          <w:sz w:val="18"/>
                          <w:szCs w:val="18"/>
                        </w:rPr>
                        <w:t xml:space="preserve">Η παρουσίαση των αποτελεσμάτων α’ </w:t>
                      </w:r>
                      <w:r>
                        <w:rPr>
                          <w:rFonts w:ascii="Arial" w:hAnsi="Arial" w:cs="Arial"/>
                          <w:b/>
                          <w:color w:val="404040"/>
                          <w:sz w:val="18"/>
                          <w:szCs w:val="18"/>
                        </w:rPr>
                        <w:t>εξαμήνου</w:t>
                      </w:r>
                      <w:r w:rsidRPr="00EF7392">
                        <w:rPr>
                          <w:rFonts w:ascii="Arial" w:hAnsi="Arial" w:cs="Arial"/>
                          <w:b/>
                          <w:color w:val="404040"/>
                          <w:sz w:val="18"/>
                          <w:szCs w:val="18"/>
                        </w:rPr>
                        <w:t xml:space="preserve"> 201</w:t>
                      </w:r>
                      <w:r>
                        <w:rPr>
                          <w:rFonts w:ascii="Arial" w:hAnsi="Arial" w:cs="Arial"/>
                          <w:b/>
                          <w:color w:val="404040"/>
                          <w:sz w:val="18"/>
                          <w:szCs w:val="18"/>
                        </w:rPr>
                        <w:t>7</w:t>
                      </w:r>
                      <w:r w:rsidRPr="00EF7392">
                        <w:rPr>
                          <w:rFonts w:ascii="Arial" w:hAnsi="Arial" w:cs="Arial"/>
                          <w:b/>
                          <w:color w:val="404040"/>
                          <w:sz w:val="18"/>
                          <w:szCs w:val="18"/>
                        </w:rPr>
                        <w:t xml:space="preserve">, θα βρίσκεται αναρτημένη στον </w:t>
                      </w:r>
                      <w:proofErr w:type="spellStart"/>
                      <w:r w:rsidRPr="00EF7392">
                        <w:rPr>
                          <w:rFonts w:ascii="Arial" w:hAnsi="Arial" w:cs="Arial"/>
                          <w:b/>
                          <w:color w:val="404040"/>
                          <w:sz w:val="18"/>
                          <w:szCs w:val="18"/>
                        </w:rPr>
                        <w:t>ιστότοπο</w:t>
                      </w:r>
                      <w:proofErr w:type="spellEnd"/>
                      <w:r w:rsidRPr="00EF7392">
                        <w:rPr>
                          <w:rFonts w:ascii="Arial" w:hAnsi="Arial" w:cs="Arial"/>
                          <w:b/>
                          <w:color w:val="404040"/>
                          <w:sz w:val="18"/>
                          <w:szCs w:val="18"/>
                        </w:rPr>
                        <w:t xml:space="preserve"> της εταιρείας, μία (1) ώρα πριν την έναρξη της τηλεδιάσκεψης.</w:t>
                      </w:r>
                    </w:p>
                    <w:p w:rsidR="00FC5BF8" w:rsidRPr="005E26EF" w:rsidRDefault="00FC5BF8" w:rsidP="008E21B9">
                      <w:pPr>
                        <w:jc w:val="both"/>
                        <w:rPr>
                          <w:rFonts w:ascii="Arial" w:hAnsi="Arial" w:cs="Arial"/>
                          <w:bCs/>
                          <w:color w:val="404040"/>
                          <w:sz w:val="18"/>
                          <w:szCs w:val="18"/>
                          <w:highlight w:val="yellow"/>
                        </w:rPr>
                      </w:pPr>
                    </w:p>
                    <w:p w:rsidR="00FC5BF8" w:rsidRPr="00EF7392" w:rsidRDefault="00FC5BF8" w:rsidP="008E21B9">
                      <w:pPr>
                        <w:pStyle w:val="BodyText"/>
                        <w:tabs>
                          <w:tab w:val="left" w:pos="7020"/>
                        </w:tabs>
                        <w:rPr>
                          <w:rFonts w:ascii="Arial" w:hAnsi="Arial" w:cs="Arial"/>
                          <w:bCs/>
                          <w:color w:val="404040"/>
                          <w:sz w:val="18"/>
                          <w:szCs w:val="18"/>
                          <w:u w:val="single"/>
                          <w:lang w:val="en-GB"/>
                        </w:rPr>
                      </w:pPr>
                      <w:r w:rsidRPr="00EF7392">
                        <w:rPr>
                          <w:rFonts w:ascii="Arial" w:hAnsi="Arial" w:cs="Arial"/>
                          <w:color w:val="404040"/>
                          <w:sz w:val="18"/>
                          <w:szCs w:val="18"/>
                        </w:rPr>
                        <w:t>ΤΗΛΕΦΩΝΑ ΤΗΛΕΔΙΑΣΚΕΨΗΣ</w:t>
                      </w:r>
                      <w:r w:rsidRPr="00EF7392">
                        <w:rPr>
                          <w:rFonts w:ascii="Arial" w:hAnsi="Arial" w:cs="Arial"/>
                          <w:bCs/>
                          <w:color w:val="404040"/>
                          <w:sz w:val="18"/>
                          <w:szCs w:val="18"/>
                          <w:u w:val="single"/>
                          <w:lang w:val="en-GB"/>
                        </w:rPr>
                        <w:t>:</w:t>
                      </w:r>
                    </w:p>
                    <w:p w:rsidR="00FC5BF8" w:rsidRPr="00EF7392" w:rsidRDefault="00FC5BF8" w:rsidP="008E21B9">
                      <w:pPr>
                        <w:pStyle w:val="Heading5"/>
                        <w:tabs>
                          <w:tab w:val="left" w:pos="7020"/>
                        </w:tabs>
                        <w:spacing w:before="0" w:after="0" w:line="240" w:lineRule="auto"/>
                        <w:rPr>
                          <w:rFonts w:ascii="Arial" w:hAnsi="Arial" w:cs="Arial"/>
                          <w:b w:val="0"/>
                          <w:i w:val="0"/>
                          <w:iCs w:val="0"/>
                          <w:color w:val="404040"/>
                          <w:sz w:val="18"/>
                          <w:szCs w:val="18"/>
                          <w:lang w:val="en-GB"/>
                        </w:rPr>
                      </w:pPr>
                      <w:r w:rsidRPr="00EF7392">
                        <w:rPr>
                          <w:rFonts w:ascii="Arial" w:hAnsi="Arial" w:cs="Arial"/>
                          <w:b w:val="0"/>
                          <w:bCs w:val="0"/>
                          <w:i w:val="0"/>
                          <w:iCs w:val="0"/>
                          <w:color w:val="404040"/>
                          <w:sz w:val="18"/>
                          <w:szCs w:val="18"/>
                        </w:rPr>
                        <w:t>Συμμετέχοντες από Μεγάλη Βρετανία</w:t>
                      </w:r>
                      <w:r w:rsidRPr="00EF7392">
                        <w:rPr>
                          <w:rFonts w:ascii="Arial" w:hAnsi="Arial" w:cs="Arial"/>
                          <w:b w:val="0"/>
                          <w:i w:val="0"/>
                          <w:iCs w:val="0"/>
                          <w:color w:val="404040"/>
                          <w:sz w:val="18"/>
                          <w:szCs w:val="18"/>
                          <w:lang w:val="en-GB"/>
                        </w:rPr>
                        <w:tab/>
                      </w:r>
                      <w:r>
                        <w:rPr>
                          <w:rFonts w:ascii="Arial" w:hAnsi="Arial" w:cs="Arial"/>
                          <w:b w:val="0"/>
                          <w:i w:val="0"/>
                          <w:iCs w:val="0"/>
                          <w:color w:val="404040"/>
                          <w:sz w:val="18"/>
                          <w:szCs w:val="18"/>
                          <w:lang w:val="en-GB"/>
                        </w:rPr>
                        <w:t>+44 (0) 800 368 1063</w:t>
                      </w:r>
                    </w:p>
                    <w:p w:rsidR="00FC5BF8" w:rsidRPr="00EF7392" w:rsidRDefault="00FC5BF8" w:rsidP="008E21B9">
                      <w:pPr>
                        <w:tabs>
                          <w:tab w:val="left" w:pos="7020"/>
                        </w:tabs>
                        <w:jc w:val="both"/>
                        <w:rPr>
                          <w:rFonts w:ascii="Arial" w:hAnsi="Arial" w:cs="Arial"/>
                          <w:bCs/>
                          <w:color w:val="404040"/>
                          <w:sz w:val="18"/>
                          <w:szCs w:val="18"/>
                        </w:rPr>
                      </w:pPr>
                      <w:r w:rsidRPr="00EF7392">
                        <w:rPr>
                          <w:rFonts w:ascii="Arial" w:hAnsi="Arial" w:cs="Arial"/>
                          <w:color w:val="404040"/>
                          <w:sz w:val="18"/>
                          <w:szCs w:val="18"/>
                        </w:rPr>
                        <w:t>Συμμετέχοντες από Ελλάδα</w:t>
                      </w:r>
                      <w:r w:rsidRPr="00EF7392">
                        <w:rPr>
                          <w:rFonts w:ascii="Arial" w:hAnsi="Arial" w:cs="Arial"/>
                          <w:bCs/>
                          <w:color w:val="404040"/>
                          <w:sz w:val="18"/>
                          <w:szCs w:val="18"/>
                        </w:rPr>
                        <w:tab/>
                      </w:r>
                      <w:r>
                        <w:rPr>
                          <w:rFonts w:ascii="Arial" w:hAnsi="Arial" w:cs="Arial"/>
                          <w:bCs/>
                          <w:color w:val="404040"/>
                          <w:sz w:val="18"/>
                          <w:szCs w:val="18"/>
                          <w:lang w:val="en-GB"/>
                        </w:rPr>
                        <w:t>+30 211 180 2000</w:t>
                      </w:r>
                      <w:r w:rsidRPr="00EF7392">
                        <w:rPr>
                          <w:rFonts w:ascii="Arial" w:hAnsi="Arial" w:cs="Arial"/>
                          <w:bCs/>
                          <w:color w:val="404040"/>
                          <w:sz w:val="18"/>
                          <w:szCs w:val="18"/>
                        </w:rPr>
                        <w:t xml:space="preserve"> </w:t>
                      </w:r>
                    </w:p>
                    <w:p w:rsidR="00FC5BF8" w:rsidRPr="00EF7392" w:rsidRDefault="00FC5BF8" w:rsidP="008E21B9">
                      <w:pPr>
                        <w:tabs>
                          <w:tab w:val="left" w:pos="7020"/>
                        </w:tabs>
                        <w:jc w:val="both"/>
                        <w:rPr>
                          <w:rFonts w:ascii="Arial" w:hAnsi="Arial" w:cs="Arial"/>
                          <w:bCs/>
                          <w:color w:val="404040"/>
                          <w:sz w:val="18"/>
                          <w:szCs w:val="18"/>
                        </w:rPr>
                      </w:pPr>
                      <w:r w:rsidRPr="00EF7392">
                        <w:rPr>
                          <w:rFonts w:ascii="Arial" w:hAnsi="Arial" w:cs="Arial"/>
                          <w:color w:val="404040"/>
                          <w:sz w:val="18"/>
                          <w:szCs w:val="18"/>
                        </w:rPr>
                        <w:t>Συμμετέχοντες από ΗΠΑ</w:t>
                      </w:r>
                      <w:r w:rsidRPr="00EF7392">
                        <w:rPr>
                          <w:rFonts w:ascii="Arial" w:hAnsi="Arial" w:cs="Arial"/>
                          <w:bCs/>
                          <w:color w:val="404040"/>
                          <w:sz w:val="18"/>
                          <w:szCs w:val="18"/>
                          <w:lang w:val="en-GB"/>
                        </w:rPr>
                        <w:tab/>
                      </w:r>
                      <w:r>
                        <w:rPr>
                          <w:rFonts w:ascii="Arial" w:hAnsi="Arial" w:cs="Arial"/>
                          <w:bCs/>
                          <w:color w:val="404040"/>
                          <w:sz w:val="18"/>
                          <w:szCs w:val="18"/>
                          <w:lang w:val="en-GB"/>
                        </w:rPr>
                        <w:t>+ 1 516 447 5632</w:t>
                      </w:r>
                    </w:p>
                    <w:p w:rsidR="00FC5BF8" w:rsidRPr="00EF7392" w:rsidRDefault="00FC5BF8" w:rsidP="008E21B9">
                      <w:pPr>
                        <w:tabs>
                          <w:tab w:val="left" w:pos="7020"/>
                        </w:tabs>
                        <w:jc w:val="both"/>
                        <w:rPr>
                          <w:rFonts w:ascii="Arial" w:hAnsi="Arial" w:cs="Arial"/>
                          <w:bCs/>
                          <w:color w:val="404040"/>
                          <w:sz w:val="18"/>
                          <w:szCs w:val="18"/>
                        </w:rPr>
                      </w:pPr>
                      <w:r w:rsidRPr="00EF7392">
                        <w:rPr>
                          <w:rFonts w:ascii="Arial" w:hAnsi="Arial" w:cs="Arial"/>
                          <w:color w:val="404040"/>
                          <w:sz w:val="18"/>
                          <w:szCs w:val="18"/>
                        </w:rPr>
                        <w:t>Συμμετέχοντες από υπόλοιπες χώρες</w:t>
                      </w:r>
                      <w:r w:rsidRPr="00EF7392">
                        <w:rPr>
                          <w:rFonts w:ascii="Arial" w:hAnsi="Arial" w:cs="Arial"/>
                          <w:color w:val="404040"/>
                          <w:sz w:val="18"/>
                          <w:szCs w:val="18"/>
                        </w:rPr>
                        <w:tab/>
                      </w:r>
                      <w:r>
                        <w:rPr>
                          <w:rFonts w:ascii="Arial" w:hAnsi="Arial" w:cs="Arial"/>
                          <w:bCs/>
                          <w:color w:val="404040"/>
                          <w:sz w:val="18"/>
                          <w:szCs w:val="18"/>
                          <w:lang w:val="en-GB"/>
                        </w:rPr>
                        <w:t>+44 (0) 203 0595 872</w:t>
                      </w:r>
                    </w:p>
                    <w:p w:rsidR="00FC5BF8" w:rsidRPr="00B234D4" w:rsidRDefault="00FC5BF8" w:rsidP="008E21B9">
                      <w:pPr>
                        <w:tabs>
                          <w:tab w:val="left" w:pos="7020"/>
                        </w:tabs>
                        <w:jc w:val="both"/>
                        <w:rPr>
                          <w:rFonts w:ascii="Arial" w:hAnsi="Arial" w:cs="Arial"/>
                          <w:bCs/>
                          <w:color w:val="404040"/>
                          <w:sz w:val="18"/>
                          <w:szCs w:val="18"/>
                        </w:rPr>
                      </w:pPr>
                    </w:p>
                    <w:p w:rsidR="00FC5BF8" w:rsidRPr="00F766AB" w:rsidRDefault="00FC5BF8" w:rsidP="008E21B9">
                      <w:pPr>
                        <w:pStyle w:val="BodyText"/>
                        <w:rPr>
                          <w:rFonts w:ascii="Arial" w:hAnsi="Arial" w:cs="Arial"/>
                          <w:sz w:val="18"/>
                          <w:szCs w:val="18"/>
                          <w:u w:val="single"/>
                        </w:rPr>
                      </w:pPr>
                      <w:r w:rsidRPr="00F766AB">
                        <w:rPr>
                          <w:rFonts w:ascii="Arial" w:hAnsi="Arial" w:cs="Arial"/>
                          <w:sz w:val="18"/>
                          <w:szCs w:val="18"/>
                          <w:u w:val="single"/>
                          <w:lang w:val="en-GB"/>
                        </w:rPr>
                        <w:t>Live</w:t>
                      </w:r>
                      <w:r w:rsidRPr="00F766AB">
                        <w:rPr>
                          <w:rFonts w:ascii="Arial" w:hAnsi="Arial" w:cs="Arial"/>
                          <w:sz w:val="18"/>
                          <w:szCs w:val="18"/>
                          <w:u w:val="single"/>
                        </w:rPr>
                        <w:t xml:space="preserve"> </w:t>
                      </w:r>
                      <w:r w:rsidRPr="00F766AB">
                        <w:rPr>
                          <w:rFonts w:ascii="Arial" w:hAnsi="Arial" w:cs="Arial"/>
                          <w:sz w:val="18"/>
                          <w:szCs w:val="18"/>
                          <w:u w:val="single"/>
                          <w:lang w:val="en-GB"/>
                        </w:rPr>
                        <w:t>Webcast</w:t>
                      </w:r>
                      <w:r w:rsidRPr="00F766AB">
                        <w:rPr>
                          <w:rFonts w:ascii="Arial" w:hAnsi="Arial" w:cs="Arial"/>
                          <w:sz w:val="18"/>
                          <w:szCs w:val="18"/>
                          <w:u w:val="single"/>
                        </w:rPr>
                        <w:t xml:space="preserve">: </w:t>
                      </w:r>
                    </w:p>
                    <w:p w:rsidR="00FC5BF8" w:rsidRPr="00F766AB" w:rsidRDefault="00FC5BF8" w:rsidP="008E21B9">
                      <w:pPr>
                        <w:rPr>
                          <w:rFonts w:ascii="Arial" w:hAnsi="Arial" w:cs="Arial"/>
                          <w:sz w:val="18"/>
                          <w:szCs w:val="18"/>
                        </w:rPr>
                      </w:pPr>
                      <w:r w:rsidRPr="00F766AB">
                        <w:rPr>
                          <w:rFonts w:ascii="Arial" w:hAnsi="Arial" w:cs="Arial"/>
                          <w:sz w:val="18"/>
                          <w:szCs w:val="18"/>
                        </w:rPr>
                        <w:t xml:space="preserve">Η τηλεδιάσκεψη θα μεταδοθεί και μέσω </w:t>
                      </w:r>
                      <w:r w:rsidRPr="00F766AB">
                        <w:rPr>
                          <w:rFonts w:ascii="Arial" w:hAnsi="Arial" w:cs="Arial"/>
                          <w:sz w:val="18"/>
                          <w:szCs w:val="18"/>
                          <w:lang w:val="en-US"/>
                        </w:rPr>
                        <w:t>live</w:t>
                      </w:r>
                      <w:r w:rsidRPr="00F766AB">
                        <w:rPr>
                          <w:rFonts w:ascii="Arial" w:hAnsi="Arial" w:cs="Arial"/>
                          <w:sz w:val="18"/>
                          <w:szCs w:val="18"/>
                        </w:rPr>
                        <w:t xml:space="preserve"> </w:t>
                      </w:r>
                      <w:r w:rsidRPr="00F766AB">
                        <w:rPr>
                          <w:rFonts w:ascii="Arial" w:hAnsi="Arial" w:cs="Arial"/>
                          <w:sz w:val="18"/>
                          <w:szCs w:val="18"/>
                          <w:lang w:val="en-US"/>
                        </w:rPr>
                        <w:t>webcast</w:t>
                      </w:r>
                      <w:r w:rsidRPr="00F766AB">
                        <w:rPr>
                          <w:rFonts w:ascii="Arial" w:hAnsi="Arial" w:cs="Arial"/>
                          <w:sz w:val="18"/>
                          <w:szCs w:val="18"/>
                        </w:rPr>
                        <w:t xml:space="preserve"> στο ακόλουθο </w:t>
                      </w:r>
                      <w:r w:rsidRPr="00F766AB">
                        <w:rPr>
                          <w:rFonts w:ascii="Arial" w:hAnsi="Arial" w:cs="Arial"/>
                          <w:sz w:val="18"/>
                          <w:szCs w:val="18"/>
                          <w:lang w:val="en-US"/>
                        </w:rPr>
                        <w:t>link</w:t>
                      </w:r>
                      <w:r w:rsidRPr="00F766AB">
                        <w:rPr>
                          <w:rFonts w:ascii="Arial" w:hAnsi="Arial" w:cs="Arial"/>
                          <w:sz w:val="18"/>
                          <w:szCs w:val="18"/>
                        </w:rPr>
                        <w:t>:</w:t>
                      </w:r>
                    </w:p>
                    <w:p w:rsidR="00FC5BF8" w:rsidRPr="008E21B9" w:rsidRDefault="00FC5BF8" w:rsidP="00EA3DE0">
                      <w:pPr>
                        <w:rPr>
                          <w:rFonts w:ascii="Arial" w:hAnsi="Arial" w:cs="Arial"/>
                          <w:sz w:val="18"/>
                          <w:szCs w:val="18"/>
                        </w:rPr>
                      </w:pPr>
                      <w:r w:rsidRPr="008E21B9">
                        <w:rPr>
                          <w:rFonts w:ascii="Arial" w:hAnsi="Arial" w:cs="Arial"/>
                          <w:sz w:val="18"/>
                          <w:szCs w:val="18"/>
                        </w:rPr>
                        <w:t xml:space="preserve"> </w:t>
                      </w:r>
                      <w:r w:rsidRPr="008E21B9">
                        <w:rPr>
                          <w:rFonts w:ascii="Arial" w:hAnsi="Arial" w:cs="Arial"/>
                          <w:color w:val="1F497D"/>
                          <w:sz w:val="18"/>
                          <w:szCs w:val="18"/>
                        </w:rPr>
                        <w:t xml:space="preserve"> </w:t>
                      </w:r>
                      <w:r w:rsidRPr="008E21B9">
                        <w:rPr>
                          <w:rFonts w:ascii="Arial" w:hAnsi="Arial" w:cs="Arial"/>
                          <w:sz w:val="18"/>
                          <w:szCs w:val="18"/>
                          <w:lang w:eastAsia="en-US"/>
                        </w:rPr>
                        <w:t xml:space="preserve">  </w:t>
                      </w:r>
                      <w:hyperlink r:id="rId24" w:history="1">
                        <w:r w:rsidRPr="001E2270">
                          <w:rPr>
                            <w:rStyle w:val="Hyperlink"/>
                            <w:rFonts w:ascii="Arial" w:hAnsi="Arial" w:cs="Arial"/>
                            <w:sz w:val="18"/>
                            <w:szCs w:val="18"/>
                            <w:lang w:val="en-US"/>
                          </w:rPr>
                          <w:t>www</w:t>
                        </w:r>
                        <w:r w:rsidRPr="008E21B9">
                          <w:rPr>
                            <w:rStyle w:val="Hyperlink"/>
                            <w:rFonts w:ascii="Arial" w:hAnsi="Arial" w:cs="Arial"/>
                            <w:sz w:val="18"/>
                            <w:szCs w:val="18"/>
                          </w:rPr>
                          <w:t>.</w:t>
                        </w:r>
                        <w:r w:rsidRPr="001E2270">
                          <w:rPr>
                            <w:rStyle w:val="Hyperlink"/>
                            <w:rFonts w:ascii="Arial" w:hAnsi="Arial" w:cs="Arial"/>
                            <w:sz w:val="18"/>
                            <w:szCs w:val="18"/>
                            <w:lang w:val="en-US"/>
                          </w:rPr>
                          <w:t>opap</w:t>
                        </w:r>
                        <w:r w:rsidRPr="008E21B9">
                          <w:rPr>
                            <w:rStyle w:val="Hyperlink"/>
                            <w:rFonts w:ascii="Arial" w:hAnsi="Arial" w:cs="Arial"/>
                            <w:sz w:val="18"/>
                            <w:szCs w:val="18"/>
                          </w:rPr>
                          <w:t>.</w:t>
                        </w:r>
                        <w:r w:rsidRPr="001E2270">
                          <w:rPr>
                            <w:rStyle w:val="Hyperlink"/>
                            <w:rFonts w:ascii="Arial" w:hAnsi="Arial" w:cs="Arial"/>
                            <w:sz w:val="18"/>
                            <w:szCs w:val="18"/>
                            <w:lang w:val="en-US"/>
                          </w:rPr>
                          <w:t>gr</w:t>
                        </w:r>
                        <w:r w:rsidRPr="008E21B9">
                          <w:rPr>
                            <w:rStyle w:val="Hyperlink"/>
                            <w:rFonts w:ascii="Arial" w:hAnsi="Arial" w:cs="Arial"/>
                            <w:sz w:val="18"/>
                            <w:szCs w:val="18"/>
                          </w:rPr>
                          <w:t>/</w:t>
                        </w:r>
                        <w:r w:rsidRPr="001E2270">
                          <w:rPr>
                            <w:rStyle w:val="Hyperlink"/>
                            <w:rFonts w:ascii="Arial" w:hAnsi="Arial" w:cs="Arial"/>
                            <w:sz w:val="18"/>
                            <w:szCs w:val="18"/>
                            <w:lang w:val="en-US"/>
                          </w:rPr>
                          <w:t>H</w:t>
                        </w:r>
                        <w:r w:rsidRPr="008E21B9">
                          <w:rPr>
                            <w:rStyle w:val="Hyperlink"/>
                            <w:rFonts w:ascii="Arial" w:hAnsi="Arial" w:cs="Arial"/>
                            <w:sz w:val="18"/>
                            <w:szCs w:val="18"/>
                          </w:rPr>
                          <w:t>11</w:t>
                        </w:r>
                      </w:hyperlink>
                      <w:r w:rsidRPr="008E21B9">
                        <w:rPr>
                          <w:rStyle w:val="Hyperlink"/>
                          <w:rFonts w:ascii="Arial" w:hAnsi="Arial" w:cs="Arial"/>
                          <w:sz w:val="18"/>
                          <w:szCs w:val="18"/>
                        </w:rPr>
                        <w:t>7</w:t>
                      </w:r>
                      <w:r w:rsidRPr="008E21B9">
                        <w:rPr>
                          <w:rFonts w:ascii="Arial" w:hAnsi="Arial" w:cs="Arial"/>
                          <w:sz w:val="18"/>
                          <w:szCs w:val="18"/>
                        </w:rPr>
                        <w:t xml:space="preserve"> </w:t>
                      </w:r>
                      <w:r>
                        <w:rPr>
                          <w:rFonts w:ascii="Arial" w:hAnsi="Arial" w:cs="Arial"/>
                          <w:sz w:val="18"/>
                          <w:szCs w:val="18"/>
                        </w:rPr>
                        <w:t>ή</w:t>
                      </w:r>
                      <w:r w:rsidRPr="008E21B9">
                        <w:rPr>
                          <w:rFonts w:ascii="Arial" w:hAnsi="Arial" w:cs="Arial"/>
                          <w:sz w:val="18"/>
                          <w:szCs w:val="18"/>
                        </w:rPr>
                        <w:t xml:space="preserve"> </w:t>
                      </w:r>
                      <w:hyperlink r:id="rId25" w:history="1">
                        <w:r w:rsidRPr="001E2270">
                          <w:rPr>
                            <w:rStyle w:val="Hyperlink"/>
                            <w:rFonts w:ascii="Arial" w:hAnsi="Arial" w:cs="Arial"/>
                            <w:sz w:val="18"/>
                            <w:szCs w:val="18"/>
                            <w:lang w:val="en-US"/>
                          </w:rPr>
                          <w:t>http</w:t>
                        </w:r>
                        <w:r w:rsidRPr="008E21B9">
                          <w:rPr>
                            <w:rStyle w:val="Hyperlink"/>
                            <w:rFonts w:ascii="Arial" w:hAnsi="Arial" w:cs="Arial"/>
                            <w:sz w:val="18"/>
                            <w:szCs w:val="18"/>
                          </w:rPr>
                          <w:t>://</w:t>
                        </w:r>
                        <w:r w:rsidRPr="001E2270">
                          <w:rPr>
                            <w:rStyle w:val="Hyperlink"/>
                            <w:rFonts w:ascii="Arial" w:hAnsi="Arial" w:cs="Arial"/>
                            <w:sz w:val="18"/>
                            <w:szCs w:val="18"/>
                            <w:lang w:val="en-US"/>
                          </w:rPr>
                          <w:t>themediaframe</w:t>
                        </w:r>
                        <w:r w:rsidRPr="008E21B9">
                          <w:rPr>
                            <w:rStyle w:val="Hyperlink"/>
                            <w:rFonts w:ascii="Arial" w:hAnsi="Arial" w:cs="Arial"/>
                            <w:sz w:val="18"/>
                            <w:szCs w:val="18"/>
                          </w:rPr>
                          <w:t>.</w:t>
                        </w:r>
                        <w:r w:rsidRPr="001E2270">
                          <w:rPr>
                            <w:rStyle w:val="Hyperlink"/>
                            <w:rFonts w:ascii="Arial" w:hAnsi="Arial" w:cs="Arial"/>
                            <w:sz w:val="18"/>
                            <w:szCs w:val="18"/>
                            <w:lang w:val="en-US"/>
                          </w:rPr>
                          <w:t>eu</w:t>
                        </w:r>
                        <w:r w:rsidRPr="008E21B9">
                          <w:rPr>
                            <w:rStyle w:val="Hyperlink"/>
                            <w:rFonts w:ascii="Arial" w:hAnsi="Arial" w:cs="Arial"/>
                            <w:sz w:val="18"/>
                            <w:szCs w:val="18"/>
                          </w:rPr>
                          <w:t>/</w:t>
                        </w:r>
                        <w:r w:rsidRPr="001E2270">
                          <w:rPr>
                            <w:rStyle w:val="Hyperlink"/>
                            <w:rFonts w:ascii="Arial" w:hAnsi="Arial" w:cs="Arial"/>
                            <w:sz w:val="18"/>
                            <w:szCs w:val="18"/>
                            <w:lang w:val="en-US"/>
                          </w:rPr>
                          <w:t>links</w:t>
                        </w:r>
                        <w:r w:rsidRPr="008E21B9">
                          <w:rPr>
                            <w:rStyle w:val="Hyperlink"/>
                            <w:rFonts w:ascii="Arial" w:hAnsi="Arial" w:cs="Arial"/>
                            <w:sz w:val="18"/>
                            <w:szCs w:val="18"/>
                          </w:rPr>
                          <w:t>/</w:t>
                        </w:r>
                        <w:r w:rsidRPr="001E2270">
                          <w:rPr>
                            <w:rStyle w:val="Hyperlink"/>
                            <w:rFonts w:ascii="Arial" w:hAnsi="Arial" w:cs="Arial"/>
                            <w:sz w:val="18"/>
                            <w:szCs w:val="18"/>
                            <w:lang w:val="en-US"/>
                          </w:rPr>
                          <w:t>opapH</w:t>
                        </w:r>
                        <w:r w:rsidRPr="008E21B9">
                          <w:rPr>
                            <w:rStyle w:val="Hyperlink"/>
                            <w:rFonts w:ascii="Arial" w:hAnsi="Arial" w:cs="Arial"/>
                            <w:sz w:val="18"/>
                            <w:szCs w:val="18"/>
                          </w:rPr>
                          <w:t>117.</w:t>
                        </w:r>
                        <w:r w:rsidRPr="001E2270">
                          <w:rPr>
                            <w:rStyle w:val="Hyperlink"/>
                            <w:rFonts w:ascii="Arial" w:hAnsi="Arial" w:cs="Arial"/>
                            <w:sz w:val="18"/>
                            <w:szCs w:val="18"/>
                            <w:lang w:val="en-US"/>
                          </w:rPr>
                          <w:t>html</w:t>
                        </w:r>
                      </w:hyperlink>
                    </w:p>
                    <w:p w:rsidR="00FC5BF8" w:rsidRPr="008E21B9" w:rsidRDefault="00FC5BF8" w:rsidP="00EA3DE0">
                      <w:pPr>
                        <w:rPr>
                          <w:rFonts w:ascii="Arial" w:hAnsi="Arial" w:cs="Arial"/>
                          <w:sz w:val="18"/>
                          <w:szCs w:val="18"/>
                          <w:lang w:eastAsia="en-US"/>
                        </w:rPr>
                      </w:pPr>
                    </w:p>
                    <w:p w:rsidR="00FC5BF8" w:rsidRPr="008E21B9" w:rsidRDefault="00FC5BF8" w:rsidP="00287C30">
                      <w:pPr>
                        <w:tabs>
                          <w:tab w:val="left" w:pos="7020"/>
                        </w:tabs>
                        <w:jc w:val="both"/>
                        <w:rPr>
                          <w:rFonts w:ascii="Arial" w:hAnsi="Arial" w:cs="Arial"/>
                          <w:bCs/>
                          <w:color w:val="404040"/>
                          <w:sz w:val="18"/>
                          <w:szCs w:val="18"/>
                        </w:rPr>
                      </w:pPr>
                      <w:r w:rsidRPr="00F766AB">
                        <w:rPr>
                          <w:rFonts w:ascii="Arial" w:hAnsi="Arial" w:cs="Arial"/>
                          <w:sz w:val="18"/>
                          <w:szCs w:val="18"/>
                        </w:rPr>
                        <w:t>Σε περίπτωση προβλημάτων στη διασύνδεση παρακαλώ επικοινωνήστε</w:t>
                      </w:r>
                      <w:r>
                        <w:rPr>
                          <w:rFonts w:ascii="Arial" w:hAnsi="Arial" w:cs="Arial"/>
                          <w:sz w:val="18"/>
                          <w:szCs w:val="18"/>
                        </w:rPr>
                        <w:t>:</w:t>
                      </w:r>
                      <w:r w:rsidRPr="00304B28">
                        <w:rPr>
                          <w:rFonts w:ascii="Arial" w:hAnsi="Arial" w:cs="Arial"/>
                          <w:sz w:val="18"/>
                          <w:szCs w:val="18"/>
                        </w:rPr>
                        <w:t xml:space="preserve"> + 30 210 9460803.</w:t>
                      </w:r>
                    </w:p>
                  </w:txbxContent>
                </v:textbox>
              </v:shape>
            </w:pict>
          </mc:Fallback>
        </mc:AlternateContent>
      </w: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287C30" w:rsidRPr="00E9222A" w:rsidRDefault="00287C30" w:rsidP="00287C30">
      <w:pPr>
        <w:spacing w:line="276" w:lineRule="auto"/>
        <w:rPr>
          <w:rFonts w:ascii="Arial" w:hAnsi="Arial" w:cs="Arial"/>
          <w:color w:val="404040"/>
          <w:sz w:val="18"/>
          <w:szCs w:val="18"/>
          <w:highlight w:val="yellow"/>
        </w:rPr>
      </w:pPr>
    </w:p>
    <w:p w:rsidR="007849BE" w:rsidRPr="00C94AC7" w:rsidRDefault="007849BE" w:rsidP="007849BE">
      <w:pPr>
        <w:spacing w:line="312" w:lineRule="auto"/>
        <w:jc w:val="both"/>
        <w:outlineLvl w:val="0"/>
        <w:rPr>
          <w:rFonts w:ascii="Arial" w:hAnsi="Arial" w:cs="Arial"/>
          <w:b/>
          <w:bCs/>
          <w:color w:val="0073AF"/>
          <w:sz w:val="18"/>
          <w:szCs w:val="18"/>
        </w:rPr>
      </w:pPr>
      <w:r>
        <w:rPr>
          <w:rFonts w:ascii="Arial" w:hAnsi="Arial" w:cs="Arial"/>
          <w:b/>
          <w:bCs/>
          <w:color w:val="0073AF"/>
          <w:sz w:val="18"/>
          <w:szCs w:val="18"/>
        </w:rPr>
        <w:t>ΕΠΙΚΟΙΝΩΝΙΑ</w:t>
      </w:r>
    </w:p>
    <w:p w:rsidR="007849BE" w:rsidRPr="00226F61" w:rsidRDefault="007849BE" w:rsidP="007849BE">
      <w:pPr>
        <w:spacing w:line="276" w:lineRule="auto"/>
        <w:rPr>
          <w:rFonts w:ascii="Arial" w:hAnsi="Arial" w:cs="Arial"/>
          <w:bCs/>
          <w:color w:val="000000"/>
          <w:sz w:val="18"/>
          <w:szCs w:val="18"/>
          <w:lang w:val="it-IT"/>
        </w:rPr>
      </w:pPr>
    </w:p>
    <w:p w:rsidR="007849BE" w:rsidRPr="00B66FC4" w:rsidRDefault="007849BE" w:rsidP="007849BE">
      <w:pPr>
        <w:pStyle w:val="BodyText3"/>
        <w:spacing w:line="276" w:lineRule="auto"/>
        <w:jc w:val="left"/>
        <w:rPr>
          <w:rFonts w:ascii="Arial" w:hAnsi="Arial" w:cs="Arial"/>
          <w:sz w:val="18"/>
          <w:szCs w:val="18"/>
          <w:lang w:val="el-GR"/>
        </w:rPr>
      </w:pPr>
      <w:r w:rsidRPr="00B66FC4">
        <w:rPr>
          <w:rFonts w:ascii="Arial" w:hAnsi="Arial" w:cs="Arial"/>
          <w:sz w:val="18"/>
          <w:szCs w:val="18"/>
          <w:lang w:val="el-GR"/>
        </w:rPr>
        <w:t>ΟΠΑΠ Α.Ε. – Λεωφόρος Αθηνών 112, 104 42 Αθήνα</w:t>
      </w:r>
    </w:p>
    <w:p w:rsidR="007849BE" w:rsidRPr="000A3767" w:rsidRDefault="007849BE" w:rsidP="007849BE">
      <w:pPr>
        <w:pStyle w:val="BodyText3"/>
        <w:spacing w:line="276" w:lineRule="auto"/>
        <w:jc w:val="left"/>
        <w:rPr>
          <w:rFonts w:ascii="Arial" w:hAnsi="Arial" w:cs="Arial"/>
          <w:bCs w:val="0"/>
          <w:snapToGrid/>
          <w:color w:val="404040"/>
          <w:sz w:val="18"/>
          <w:szCs w:val="18"/>
          <w:lang w:val="el-GR"/>
        </w:rPr>
      </w:pPr>
    </w:p>
    <w:p w:rsidR="007849BE" w:rsidRPr="008C10BF" w:rsidRDefault="007849BE" w:rsidP="007849BE">
      <w:pPr>
        <w:pStyle w:val="BodyText3"/>
        <w:spacing w:line="276" w:lineRule="auto"/>
        <w:ind w:right="-428"/>
        <w:jc w:val="left"/>
        <w:rPr>
          <w:rFonts w:ascii="Arial" w:hAnsi="Arial" w:cs="Arial"/>
          <w:bCs w:val="0"/>
          <w:snapToGrid/>
          <w:color w:val="auto"/>
          <w:sz w:val="18"/>
          <w:szCs w:val="18"/>
          <w:lang w:val="el-GR"/>
        </w:rPr>
      </w:pPr>
      <w:r w:rsidRPr="008C10BF">
        <w:rPr>
          <w:rFonts w:ascii="Arial" w:hAnsi="Arial" w:cs="Arial"/>
          <w:bCs w:val="0"/>
          <w:snapToGrid/>
          <w:color w:val="auto"/>
          <w:sz w:val="18"/>
          <w:szCs w:val="18"/>
          <w:lang w:val="el-GR"/>
        </w:rPr>
        <w:t>Νίκος Πολυμενάκος - Προϊστάμενος Δ/</w:t>
      </w:r>
      <w:proofErr w:type="spellStart"/>
      <w:r w:rsidRPr="008C10BF">
        <w:rPr>
          <w:rFonts w:ascii="Arial" w:hAnsi="Arial" w:cs="Arial"/>
          <w:bCs w:val="0"/>
          <w:snapToGrid/>
          <w:color w:val="auto"/>
          <w:sz w:val="18"/>
          <w:szCs w:val="18"/>
          <w:lang w:val="el-GR"/>
        </w:rPr>
        <w:t>νσης</w:t>
      </w:r>
      <w:proofErr w:type="spellEnd"/>
      <w:r w:rsidRPr="008C10BF">
        <w:rPr>
          <w:rFonts w:ascii="Arial" w:hAnsi="Arial" w:cs="Arial"/>
          <w:bCs w:val="0"/>
          <w:snapToGrid/>
          <w:color w:val="auto"/>
          <w:sz w:val="18"/>
          <w:szCs w:val="18"/>
          <w:lang w:val="el-GR"/>
        </w:rPr>
        <w:t xml:space="preserve"> Σχέσεων με Μετόχους </w:t>
      </w:r>
      <w:r>
        <w:rPr>
          <w:rFonts w:ascii="Arial" w:hAnsi="Arial" w:cs="Arial"/>
          <w:bCs w:val="0"/>
          <w:snapToGrid/>
          <w:color w:val="auto"/>
          <w:sz w:val="18"/>
          <w:szCs w:val="18"/>
          <w:lang w:val="el-GR"/>
        </w:rPr>
        <w:t>–</w:t>
      </w:r>
      <w:r w:rsidRPr="008C10BF">
        <w:rPr>
          <w:rFonts w:ascii="Arial" w:hAnsi="Arial" w:cs="Arial"/>
          <w:bCs w:val="0"/>
          <w:snapToGrid/>
          <w:color w:val="auto"/>
          <w:sz w:val="18"/>
          <w:szCs w:val="18"/>
          <w:lang w:val="el-GR"/>
        </w:rPr>
        <w:t xml:space="preserve"> </w:t>
      </w:r>
      <w:proofErr w:type="spellStart"/>
      <w:r w:rsidRPr="008C10BF">
        <w:rPr>
          <w:rFonts w:ascii="Arial" w:hAnsi="Arial" w:cs="Arial"/>
          <w:bCs w:val="0"/>
          <w:snapToGrid/>
          <w:color w:val="auto"/>
          <w:sz w:val="18"/>
          <w:szCs w:val="18"/>
          <w:lang w:val="el-GR"/>
        </w:rPr>
        <w:t>Τηλ</w:t>
      </w:r>
      <w:proofErr w:type="spellEnd"/>
      <w:r>
        <w:rPr>
          <w:rFonts w:ascii="Arial" w:hAnsi="Arial" w:cs="Arial"/>
          <w:bCs w:val="0"/>
          <w:snapToGrid/>
          <w:color w:val="auto"/>
          <w:sz w:val="18"/>
          <w:szCs w:val="18"/>
          <w:lang w:val="el-GR"/>
        </w:rPr>
        <w:t>.</w:t>
      </w:r>
      <w:r w:rsidRPr="008C10BF">
        <w:rPr>
          <w:rFonts w:ascii="Arial" w:hAnsi="Arial" w:cs="Arial"/>
          <w:bCs w:val="0"/>
          <w:snapToGrid/>
          <w:color w:val="auto"/>
          <w:sz w:val="18"/>
          <w:szCs w:val="18"/>
          <w:lang w:val="el-GR"/>
        </w:rPr>
        <w:t xml:space="preserve">: 210 5798929 - </w:t>
      </w:r>
      <w:hyperlink r:id="rId26" w:history="1">
        <w:r w:rsidRPr="008C10BF">
          <w:rPr>
            <w:rFonts w:ascii="Arial" w:hAnsi="Arial" w:cs="Arial"/>
            <w:color w:val="auto"/>
            <w:sz w:val="18"/>
            <w:szCs w:val="18"/>
            <w:lang w:val="el-GR"/>
          </w:rPr>
          <w:t>polymenakos@opap.gr</w:t>
        </w:r>
      </w:hyperlink>
    </w:p>
    <w:p w:rsidR="007849BE" w:rsidRPr="00443F52" w:rsidRDefault="007849BE" w:rsidP="007849BE">
      <w:pPr>
        <w:pStyle w:val="BodyText3"/>
        <w:spacing w:line="276" w:lineRule="auto"/>
        <w:ind w:right="-428"/>
        <w:jc w:val="left"/>
        <w:rPr>
          <w:rFonts w:ascii="Arial" w:hAnsi="Arial" w:cs="Arial"/>
          <w:bCs w:val="0"/>
          <w:snapToGrid/>
          <w:color w:val="auto"/>
          <w:sz w:val="18"/>
          <w:szCs w:val="18"/>
          <w:lang w:val="el-GR"/>
        </w:rPr>
      </w:pPr>
      <w:r w:rsidRPr="008C10BF">
        <w:rPr>
          <w:rFonts w:ascii="Arial" w:hAnsi="Arial" w:cs="Arial"/>
          <w:bCs w:val="0"/>
          <w:snapToGrid/>
          <w:color w:val="auto"/>
          <w:sz w:val="18"/>
          <w:szCs w:val="18"/>
          <w:lang w:val="el-GR"/>
        </w:rPr>
        <w:t xml:space="preserve">Γιώργος </w:t>
      </w:r>
      <w:proofErr w:type="spellStart"/>
      <w:r w:rsidRPr="008C10BF">
        <w:rPr>
          <w:rFonts w:ascii="Arial" w:hAnsi="Arial" w:cs="Arial"/>
          <w:bCs w:val="0"/>
          <w:snapToGrid/>
          <w:color w:val="auto"/>
          <w:sz w:val="18"/>
          <w:szCs w:val="18"/>
          <w:lang w:val="el-GR"/>
        </w:rPr>
        <w:t>Βιτωράκης</w:t>
      </w:r>
      <w:proofErr w:type="spellEnd"/>
      <w:r w:rsidRPr="008C10BF">
        <w:rPr>
          <w:rFonts w:ascii="Arial" w:hAnsi="Arial" w:cs="Arial"/>
          <w:bCs w:val="0"/>
          <w:snapToGrid/>
          <w:color w:val="auto"/>
          <w:sz w:val="18"/>
          <w:szCs w:val="18"/>
          <w:lang w:val="el-GR"/>
        </w:rPr>
        <w:t xml:space="preserve"> - Επικεφαλής Επιχειρησιακής Ανάλυσης           - </w:t>
      </w:r>
      <w:proofErr w:type="spellStart"/>
      <w:r w:rsidRPr="008C10BF">
        <w:rPr>
          <w:rFonts w:ascii="Arial" w:hAnsi="Arial" w:cs="Arial"/>
          <w:bCs w:val="0"/>
          <w:snapToGrid/>
          <w:color w:val="auto"/>
          <w:sz w:val="18"/>
          <w:szCs w:val="18"/>
          <w:lang w:val="el-GR"/>
        </w:rPr>
        <w:t>Τηλ</w:t>
      </w:r>
      <w:proofErr w:type="spellEnd"/>
      <w:r>
        <w:rPr>
          <w:rFonts w:ascii="Arial" w:hAnsi="Arial" w:cs="Arial"/>
          <w:bCs w:val="0"/>
          <w:snapToGrid/>
          <w:color w:val="auto"/>
          <w:sz w:val="18"/>
          <w:szCs w:val="18"/>
          <w:lang w:val="el-GR"/>
        </w:rPr>
        <w:t>.</w:t>
      </w:r>
      <w:r w:rsidRPr="008C10BF">
        <w:rPr>
          <w:rFonts w:ascii="Arial" w:hAnsi="Arial" w:cs="Arial"/>
          <w:bCs w:val="0"/>
          <w:snapToGrid/>
          <w:color w:val="auto"/>
          <w:sz w:val="18"/>
          <w:szCs w:val="18"/>
          <w:lang w:val="el-GR"/>
        </w:rPr>
        <w:t xml:space="preserve">: 210 5798976 - </w:t>
      </w:r>
      <w:hyperlink r:id="rId27" w:history="1">
        <w:r w:rsidRPr="008C10BF">
          <w:rPr>
            <w:rFonts w:ascii="Arial" w:hAnsi="Arial" w:cs="Arial"/>
            <w:color w:val="auto"/>
            <w:sz w:val="18"/>
            <w:szCs w:val="18"/>
            <w:lang w:val="el-GR"/>
          </w:rPr>
          <w:t>vitorakis@opap.gr</w:t>
        </w:r>
      </w:hyperlink>
    </w:p>
    <w:p w:rsidR="007849BE" w:rsidRPr="00C94AC7" w:rsidRDefault="007849BE" w:rsidP="007849BE">
      <w:pPr>
        <w:spacing w:line="276" w:lineRule="auto"/>
        <w:rPr>
          <w:rFonts w:ascii="Arial" w:hAnsi="Arial" w:cs="Arial"/>
          <w:bCs/>
          <w:color w:val="000000"/>
          <w:sz w:val="18"/>
          <w:szCs w:val="18"/>
        </w:rPr>
      </w:pPr>
    </w:p>
    <w:p w:rsidR="007849BE" w:rsidRDefault="007849BE" w:rsidP="007849BE">
      <w:pPr>
        <w:spacing w:line="276" w:lineRule="auto"/>
        <w:rPr>
          <w:rFonts w:ascii="Arial" w:hAnsi="Arial" w:cs="Arial"/>
          <w:bCs/>
          <w:color w:val="000000"/>
          <w:sz w:val="18"/>
          <w:szCs w:val="18"/>
          <w:lang w:val="it-IT"/>
        </w:rPr>
      </w:pPr>
    </w:p>
    <w:p w:rsidR="007849BE" w:rsidRDefault="007849BE" w:rsidP="007849BE">
      <w:pPr>
        <w:spacing w:line="276" w:lineRule="auto"/>
        <w:rPr>
          <w:rFonts w:ascii="Arial" w:hAnsi="Arial" w:cs="Arial"/>
          <w:bCs/>
          <w:color w:val="000000"/>
          <w:sz w:val="18"/>
          <w:szCs w:val="18"/>
          <w:lang w:val="it-IT"/>
        </w:rPr>
      </w:pPr>
    </w:p>
    <w:p w:rsidR="00287C30" w:rsidRPr="007849BE" w:rsidRDefault="00287C30" w:rsidP="00287C30">
      <w:pPr>
        <w:spacing w:line="276" w:lineRule="auto"/>
        <w:rPr>
          <w:rFonts w:ascii="Arial" w:hAnsi="Arial" w:cs="Arial"/>
          <w:sz w:val="18"/>
          <w:szCs w:val="18"/>
          <w:lang w:val="it-IT"/>
        </w:rPr>
      </w:pPr>
    </w:p>
    <w:p w:rsidR="00287C30" w:rsidRPr="007849BE" w:rsidRDefault="00287C30" w:rsidP="00287C30">
      <w:pPr>
        <w:spacing w:line="276" w:lineRule="auto"/>
        <w:rPr>
          <w:rFonts w:ascii="Arial" w:hAnsi="Arial" w:cs="Arial"/>
          <w:sz w:val="18"/>
          <w:szCs w:val="18"/>
        </w:rPr>
      </w:pPr>
    </w:p>
    <w:p w:rsidR="00287C30" w:rsidRPr="007849BE" w:rsidRDefault="00287C30" w:rsidP="00287C30">
      <w:pPr>
        <w:spacing w:line="276" w:lineRule="auto"/>
        <w:rPr>
          <w:rFonts w:ascii="Arial" w:hAnsi="Arial" w:cs="Arial"/>
          <w:sz w:val="18"/>
          <w:szCs w:val="18"/>
        </w:rPr>
      </w:pPr>
    </w:p>
    <w:p w:rsidR="00287C30" w:rsidRPr="007849BE" w:rsidRDefault="00287C30" w:rsidP="00287C30">
      <w:pPr>
        <w:spacing w:line="276" w:lineRule="auto"/>
        <w:rPr>
          <w:rFonts w:ascii="Arial" w:hAnsi="Arial" w:cs="Arial"/>
          <w:sz w:val="18"/>
          <w:szCs w:val="18"/>
        </w:rPr>
      </w:pPr>
    </w:p>
    <w:p w:rsidR="00287C30" w:rsidRPr="007849BE" w:rsidRDefault="00287C30" w:rsidP="00287C30">
      <w:pPr>
        <w:spacing w:line="276" w:lineRule="auto"/>
        <w:rPr>
          <w:rFonts w:ascii="Arial" w:hAnsi="Arial" w:cs="Arial"/>
          <w:sz w:val="18"/>
          <w:szCs w:val="18"/>
        </w:rPr>
      </w:pPr>
    </w:p>
    <w:p w:rsidR="007849BE" w:rsidRPr="00D728E0" w:rsidRDefault="007849BE" w:rsidP="007849BE">
      <w:pPr>
        <w:spacing w:line="312" w:lineRule="auto"/>
        <w:jc w:val="both"/>
        <w:outlineLvl w:val="0"/>
        <w:rPr>
          <w:rFonts w:ascii="Arial" w:hAnsi="Arial" w:cs="Arial"/>
          <w:b/>
          <w:bCs/>
          <w:color w:val="0073AF"/>
          <w:sz w:val="18"/>
          <w:szCs w:val="18"/>
        </w:rPr>
      </w:pPr>
      <w:r>
        <w:rPr>
          <w:rFonts w:ascii="Arial" w:hAnsi="Arial" w:cs="Arial"/>
          <w:b/>
          <w:bCs/>
          <w:color w:val="0073AF"/>
          <w:sz w:val="18"/>
          <w:szCs w:val="18"/>
        </w:rPr>
        <w:t>ΣΥΝΗΜΜΕΝΑ</w:t>
      </w:r>
    </w:p>
    <w:bookmarkEnd w:id="3"/>
    <w:bookmarkEnd w:id="4"/>
    <w:bookmarkEnd w:id="5"/>
    <w:bookmarkEnd w:id="6"/>
    <w:p w:rsidR="007849BE" w:rsidRPr="007849BE" w:rsidRDefault="00AC33A2" w:rsidP="00AC33A2">
      <w:pPr>
        <w:keepNext/>
        <w:tabs>
          <w:tab w:val="left" w:pos="-851"/>
          <w:tab w:val="left" w:pos="360"/>
        </w:tabs>
        <w:spacing w:before="240" w:after="60" w:line="312" w:lineRule="auto"/>
        <w:ind w:left="360" w:hanging="360"/>
        <w:outlineLvl w:val="1"/>
        <w:rPr>
          <w:rFonts w:ascii="Arial" w:hAnsi="Arial"/>
          <w:sz w:val="18"/>
          <w:szCs w:val="18"/>
        </w:rPr>
      </w:pPr>
      <w:r w:rsidRPr="007849BE">
        <w:rPr>
          <w:rFonts w:ascii="Arial" w:hAnsi="Arial"/>
          <w:sz w:val="18"/>
          <w:szCs w:val="18"/>
        </w:rPr>
        <w:t xml:space="preserve">1. </w:t>
      </w:r>
      <w:r w:rsidRPr="007849BE">
        <w:rPr>
          <w:rFonts w:ascii="Arial" w:hAnsi="Arial"/>
          <w:sz w:val="18"/>
          <w:szCs w:val="18"/>
        </w:rPr>
        <w:tab/>
      </w:r>
      <w:r w:rsidR="007849BE" w:rsidRPr="007849BE">
        <w:rPr>
          <w:rFonts w:ascii="Arial" w:hAnsi="Arial"/>
          <w:sz w:val="18"/>
          <w:szCs w:val="18"/>
        </w:rPr>
        <w:t>Κατάσταση Χρηματοοικονομικής Θέσης της 30 Ιουνίου 201</w:t>
      </w:r>
      <w:r w:rsidR="007849BE">
        <w:rPr>
          <w:rFonts w:ascii="Arial" w:hAnsi="Arial"/>
          <w:sz w:val="18"/>
          <w:szCs w:val="18"/>
        </w:rPr>
        <w:t>7</w:t>
      </w:r>
      <w:r w:rsidR="007849BE" w:rsidRPr="007849BE">
        <w:rPr>
          <w:rFonts w:ascii="Arial" w:hAnsi="Arial"/>
          <w:sz w:val="18"/>
          <w:szCs w:val="18"/>
        </w:rPr>
        <w:t xml:space="preserve"> και της εξαμηνιαίας περιόδου που έληξε την ημερομηνία αυτή</w:t>
      </w:r>
    </w:p>
    <w:p w:rsidR="007849BE" w:rsidRPr="007849BE" w:rsidRDefault="00AC33A2" w:rsidP="00F347FB">
      <w:pPr>
        <w:keepNext/>
        <w:tabs>
          <w:tab w:val="left" w:pos="-851"/>
          <w:tab w:val="left" w:pos="360"/>
        </w:tabs>
        <w:spacing w:before="120"/>
        <w:ind w:left="360" w:hanging="360"/>
        <w:outlineLvl w:val="1"/>
        <w:rPr>
          <w:rFonts w:ascii="Arial" w:hAnsi="Arial"/>
          <w:sz w:val="18"/>
          <w:szCs w:val="18"/>
        </w:rPr>
      </w:pPr>
      <w:r w:rsidRPr="007849BE">
        <w:rPr>
          <w:rFonts w:ascii="Arial" w:hAnsi="Arial"/>
          <w:sz w:val="18"/>
          <w:szCs w:val="18"/>
        </w:rPr>
        <w:t>2.</w:t>
      </w:r>
      <w:r w:rsidRPr="007849BE">
        <w:rPr>
          <w:rFonts w:ascii="Arial" w:hAnsi="Arial"/>
          <w:sz w:val="18"/>
          <w:szCs w:val="18"/>
        </w:rPr>
        <w:tab/>
      </w:r>
      <w:r w:rsidR="007849BE" w:rsidRPr="007849BE">
        <w:rPr>
          <w:rFonts w:ascii="Arial" w:hAnsi="Arial"/>
          <w:sz w:val="18"/>
          <w:szCs w:val="18"/>
        </w:rPr>
        <w:t>Κατάσταση Συνολικού Εισοδήματος της 30 Ιουνίου 201</w:t>
      </w:r>
      <w:r w:rsidR="007849BE">
        <w:rPr>
          <w:rFonts w:ascii="Arial" w:hAnsi="Arial"/>
          <w:sz w:val="18"/>
          <w:szCs w:val="18"/>
        </w:rPr>
        <w:t>7</w:t>
      </w:r>
      <w:r w:rsidR="007849BE" w:rsidRPr="007849BE">
        <w:rPr>
          <w:rFonts w:ascii="Arial" w:hAnsi="Arial"/>
          <w:sz w:val="18"/>
          <w:szCs w:val="18"/>
        </w:rPr>
        <w:t xml:space="preserve"> και της εξαμηνιαίας περιόδου που έληξε την ημερομηνία αυτή</w:t>
      </w:r>
    </w:p>
    <w:p w:rsidR="00F347FB" w:rsidRPr="007849BE" w:rsidRDefault="00F347FB" w:rsidP="00F347FB">
      <w:pPr>
        <w:keepNext/>
        <w:tabs>
          <w:tab w:val="left" w:pos="-851"/>
          <w:tab w:val="left" w:pos="360"/>
        </w:tabs>
        <w:ind w:left="360" w:hanging="360"/>
        <w:outlineLvl w:val="1"/>
        <w:rPr>
          <w:rFonts w:ascii="Arial" w:hAnsi="Arial"/>
          <w:sz w:val="18"/>
          <w:szCs w:val="18"/>
        </w:rPr>
      </w:pPr>
      <w:r w:rsidRPr="007849BE">
        <w:rPr>
          <w:rFonts w:ascii="Arial" w:hAnsi="Arial"/>
          <w:sz w:val="18"/>
          <w:szCs w:val="18"/>
        </w:rPr>
        <w:t xml:space="preserve">2.1. </w:t>
      </w:r>
      <w:r w:rsidR="007849BE" w:rsidRPr="007849BE">
        <w:rPr>
          <w:rFonts w:ascii="Arial" w:hAnsi="Arial"/>
          <w:sz w:val="18"/>
          <w:szCs w:val="18"/>
        </w:rPr>
        <w:t>Ενοποιημένη Κατάσταση Συνολικού Εισοδήματος</w:t>
      </w:r>
    </w:p>
    <w:p w:rsidR="00F347FB" w:rsidRPr="007849BE" w:rsidRDefault="00F347FB" w:rsidP="00F347FB">
      <w:pPr>
        <w:keepNext/>
        <w:tabs>
          <w:tab w:val="left" w:pos="-851"/>
          <w:tab w:val="left" w:pos="360"/>
        </w:tabs>
        <w:spacing w:after="120"/>
        <w:ind w:left="360" w:hanging="360"/>
        <w:outlineLvl w:val="1"/>
        <w:rPr>
          <w:rFonts w:ascii="Arial" w:hAnsi="Arial"/>
          <w:sz w:val="18"/>
          <w:szCs w:val="18"/>
        </w:rPr>
      </w:pPr>
      <w:r w:rsidRPr="007849BE">
        <w:rPr>
          <w:rFonts w:ascii="Arial" w:hAnsi="Arial"/>
          <w:sz w:val="18"/>
          <w:szCs w:val="18"/>
        </w:rPr>
        <w:t xml:space="preserve">2.2. </w:t>
      </w:r>
      <w:r w:rsidR="007849BE" w:rsidRPr="007849BE">
        <w:rPr>
          <w:rFonts w:ascii="Arial" w:hAnsi="Arial"/>
          <w:sz w:val="18"/>
          <w:szCs w:val="18"/>
        </w:rPr>
        <w:t>Κατάσταση Συνολικού Εισοδήματος της ΟΠΑΠ Α.Ε.</w:t>
      </w:r>
    </w:p>
    <w:p w:rsidR="007849BE" w:rsidRPr="007849BE" w:rsidRDefault="00AC33A2" w:rsidP="00F347FB">
      <w:pPr>
        <w:keepNext/>
        <w:tabs>
          <w:tab w:val="left" w:pos="-851"/>
          <w:tab w:val="left" w:pos="360"/>
        </w:tabs>
        <w:ind w:left="360" w:hanging="360"/>
        <w:jc w:val="both"/>
        <w:outlineLvl w:val="1"/>
        <w:rPr>
          <w:rFonts w:ascii="Arial" w:hAnsi="Arial"/>
          <w:sz w:val="18"/>
          <w:szCs w:val="18"/>
        </w:rPr>
      </w:pPr>
      <w:r w:rsidRPr="007849BE">
        <w:rPr>
          <w:rFonts w:ascii="Arial" w:hAnsi="Arial"/>
          <w:sz w:val="18"/>
          <w:szCs w:val="18"/>
        </w:rPr>
        <w:t xml:space="preserve">3. </w:t>
      </w:r>
      <w:r w:rsidRPr="007849BE">
        <w:rPr>
          <w:rFonts w:ascii="Arial" w:hAnsi="Arial"/>
          <w:sz w:val="18"/>
          <w:szCs w:val="18"/>
        </w:rPr>
        <w:tab/>
      </w:r>
      <w:r w:rsidR="007849BE" w:rsidRPr="007849BE">
        <w:rPr>
          <w:rFonts w:ascii="Arial" w:hAnsi="Arial"/>
          <w:sz w:val="18"/>
          <w:szCs w:val="18"/>
        </w:rPr>
        <w:t>Κατάσταση Μεταβολών Ιδίων Κεφαλαίων της 30 Ιουνίου 201</w:t>
      </w:r>
      <w:r w:rsidR="007849BE">
        <w:rPr>
          <w:rFonts w:ascii="Arial" w:hAnsi="Arial"/>
          <w:sz w:val="18"/>
          <w:szCs w:val="18"/>
        </w:rPr>
        <w:t>7</w:t>
      </w:r>
      <w:r w:rsidR="007849BE" w:rsidRPr="007849BE">
        <w:rPr>
          <w:rFonts w:ascii="Arial" w:hAnsi="Arial"/>
          <w:sz w:val="18"/>
          <w:szCs w:val="18"/>
        </w:rPr>
        <w:t xml:space="preserve"> και της εξαμηνιαίας περιόδου που έληξε την ημερομηνία αυτή</w:t>
      </w:r>
    </w:p>
    <w:p w:rsidR="00E15E86" w:rsidRPr="007849BE" w:rsidRDefault="00E15E86" w:rsidP="00F347FB">
      <w:pPr>
        <w:keepNext/>
        <w:tabs>
          <w:tab w:val="left" w:pos="-851"/>
          <w:tab w:val="left" w:pos="360"/>
        </w:tabs>
        <w:ind w:left="360" w:hanging="360"/>
        <w:jc w:val="both"/>
        <w:outlineLvl w:val="1"/>
        <w:rPr>
          <w:rFonts w:ascii="Arial" w:hAnsi="Arial"/>
          <w:sz w:val="18"/>
          <w:szCs w:val="18"/>
        </w:rPr>
      </w:pPr>
      <w:r w:rsidRPr="007849BE">
        <w:rPr>
          <w:rFonts w:ascii="Arial" w:hAnsi="Arial"/>
          <w:sz w:val="18"/>
          <w:szCs w:val="18"/>
        </w:rPr>
        <w:t xml:space="preserve">3.1. </w:t>
      </w:r>
      <w:r w:rsidR="007849BE" w:rsidRPr="007849BE">
        <w:rPr>
          <w:rFonts w:ascii="Arial" w:hAnsi="Arial"/>
          <w:sz w:val="18"/>
          <w:szCs w:val="18"/>
        </w:rPr>
        <w:t>Ενοποιημένη Κατάσταση Μεταβολών Ιδίων Κεφαλαίων</w:t>
      </w:r>
    </w:p>
    <w:p w:rsidR="00E15E86" w:rsidRPr="007849BE" w:rsidRDefault="00F347FB" w:rsidP="00E15E86">
      <w:pPr>
        <w:keepNext/>
        <w:tabs>
          <w:tab w:val="left" w:pos="-851"/>
          <w:tab w:val="left" w:pos="360"/>
        </w:tabs>
        <w:spacing w:after="60" w:line="312" w:lineRule="auto"/>
        <w:ind w:left="357" w:hanging="357"/>
        <w:jc w:val="both"/>
        <w:outlineLvl w:val="1"/>
        <w:rPr>
          <w:rFonts w:ascii="Arial" w:hAnsi="Arial"/>
          <w:sz w:val="18"/>
          <w:szCs w:val="18"/>
        </w:rPr>
      </w:pPr>
      <w:r w:rsidRPr="007849BE">
        <w:rPr>
          <w:rFonts w:ascii="Arial" w:hAnsi="Arial"/>
          <w:sz w:val="18"/>
          <w:szCs w:val="18"/>
        </w:rPr>
        <w:t xml:space="preserve">3.2. </w:t>
      </w:r>
      <w:r w:rsidR="007849BE" w:rsidRPr="007849BE">
        <w:rPr>
          <w:rFonts w:ascii="Arial" w:hAnsi="Arial"/>
          <w:sz w:val="18"/>
          <w:szCs w:val="18"/>
        </w:rPr>
        <w:t>Κατάσταση Μεταβολών Ιδίων Κεφαλαίων της ΟΠΑΠ Α.Ε.</w:t>
      </w:r>
    </w:p>
    <w:p w:rsidR="00AC33A2" w:rsidRPr="007849BE" w:rsidRDefault="00AC33A2" w:rsidP="00080AC2">
      <w:pPr>
        <w:keepNext/>
        <w:tabs>
          <w:tab w:val="left" w:pos="-851"/>
          <w:tab w:val="left" w:pos="360"/>
        </w:tabs>
        <w:ind w:left="357" w:hanging="357"/>
        <w:outlineLvl w:val="1"/>
        <w:rPr>
          <w:rFonts w:ascii="Arial" w:hAnsi="Arial"/>
          <w:sz w:val="18"/>
          <w:szCs w:val="18"/>
        </w:rPr>
      </w:pPr>
      <w:r w:rsidRPr="007849BE">
        <w:rPr>
          <w:rFonts w:ascii="Arial" w:hAnsi="Arial"/>
          <w:sz w:val="18"/>
          <w:szCs w:val="18"/>
        </w:rPr>
        <w:t>4.</w:t>
      </w:r>
      <w:r w:rsidRPr="007849BE">
        <w:rPr>
          <w:rFonts w:ascii="Arial" w:hAnsi="Arial"/>
          <w:sz w:val="18"/>
          <w:szCs w:val="18"/>
        </w:rPr>
        <w:tab/>
      </w:r>
      <w:r w:rsidR="007849BE" w:rsidRPr="007849BE">
        <w:rPr>
          <w:rFonts w:ascii="Arial" w:hAnsi="Arial"/>
          <w:sz w:val="18"/>
          <w:szCs w:val="18"/>
        </w:rPr>
        <w:t>Κατάσταση Τα</w:t>
      </w:r>
      <w:r w:rsidR="007849BE">
        <w:rPr>
          <w:rFonts w:ascii="Arial" w:hAnsi="Arial"/>
          <w:sz w:val="18"/>
          <w:szCs w:val="18"/>
        </w:rPr>
        <w:t>μειακών Ροών της 30 Ιουνίου 2017</w:t>
      </w:r>
      <w:r w:rsidR="007849BE" w:rsidRPr="007849BE">
        <w:rPr>
          <w:rFonts w:ascii="Arial" w:hAnsi="Arial"/>
          <w:sz w:val="18"/>
          <w:szCs w:val="18"/>
        </w:rPr>
        <w:t xml:space="preserve"> και της εξαμηνιαίας περιόδου που έληξε την ημερομηνία αυτή</w:t>
      </w:r>
    </w:p>
    <w:p w:rsidR="00812293" w:rsidRPr="007849BE" w:rsidRDefault="00611169" w:rsidP="007849BE">
      <w:pPr>
        <w:keepNext/>
        <w:suppressAutoHyphens/>
        <w:ind w:left="706" w:hanging="706"/>
        <w:outlineLvl w:val="0"/>
      </w:pPr>
      <w:r w:rsidRPr="007849BE">
        <w:rPr>
          <w:rFonts w:ascii="Calibri" w:eastAsia="Calibri" w:hAnsi="Calibri"/>
          <w:szCs w:val="22"/>
          <w:lang w:eastAsia="en-US"/>
        </w:rPr>
        <w:br w:type="page"/>
      </w:r>
    </w:p>
    <w:p w:rsidR="007849BE" w:rsidRPr="007849BE" w:rsidRDefault="007849BE" w:rsidP="007849BE">
      <w:pPr>
        <w:keepNext/>
        <w:suppressAutoHyphens/>
        <w:spacing w:before="240" w:after="60"/>
        <w:ind w:left="709" w:hanging="709"/>
        <w:outlineLvl w:val="0"/>
        <w:rPr>
          <w:rFonts w:ascii="Calibri" w:hAnsi="Calibri" w:cs="Arial"/>
          <w:b/>
          <w:bCs/>
          <w:color w:val="4681C2"/>
          <w:kern w:val="1"/>
          <w:sz w:val="40"/>
          <w:szCs w:val="32"/>
          <w:lang w:eastAsia="ar-SA"/>
        </w:rPr>
      </w:pPr>
      <w:bookmarkStart w:id="7" w:name="_Toc459113120"/>
      <w:r w:rsidRPr="007849BE">
        <w:rPr>
          <w:rFonts w:ascii="Calibri" w:hAnsi="Calibri" w:cs="Arial"/>
          <w:b/>
          <w:bCs/>
          <w:color w:val="EB7924"/>
          <w:kern w:val="1"/>
          <w:sz w:val="36"/>
          <w:szCs w:val="36"/>
          <w:lang w:eastAsia="ar-SA"/>
        </w:rPr>
        <w:lastRenderedPageBreak/>
        <w:t>1.</w:t>
      </w:r>
      <w:r w:rsidRPr="007849BE">
        <w:rPr>
          <w:rFonts w:ascii="Calibri" w:hAnsi="Calibri" w:cs="Arial"/>
          <w:b/>
          <w:bCs/>
          <w:color w:val="4681C2"/>
          <w:kern w:val="1"/>
          <w:sz w:val="40"/>
          <w:szCs w:val="32"/>
          <w:lang w:eastAsia="ar-SA"/>
        </w:rPr>
        <w:t xml:space="preserve"> </w:t>
      </w:r>
      <w:r w:rsidRPr="007849BE">
        <w:rPr>
          <w:rFonts w:ascii="Calibri" w:hAnsi="Calibri" w:cs="Arial"/>
          <w:b/>
          <w:bCs/>
          <w:color w:val="548DD4"/>
          <w:kern w:val="1"/>
          <w:sz w:val="36"/>
          <w:szCs w:val="36"/>
          <w:lang w:eastAsia="ar-SA"/>
        </w:rPr>
        <w:t>Κατάσταση Χρηματοοικονομικής Θέσης</w:t>
      </w:r>
      <w:bookmarkEnd w:id="7"/>
    </w:p>
    <w:p w:rsidR="007849BE" w:rsidRPr="007849BE" w:rsidRDefault="007849BE" w:rsidP="007849BE">
      <w:pPr>
        <w:spacing w:line="276" w:lineRule="auto"/>
        <w:jc w:val="center"/>
        <w:rPr>
          <w:rFonts w:ascii="Calibri" w:eastAsia="Calibri" w:hAnsi="Calibri"/>
          <w:b/>
          <w:color w:val="17365D"/>
          <w:sz w:val="22"/>
          <w:szCs w:val="22"/>
        </w:rPr>
      </w:pPr>
      <w:r w:rsidRPr="007849BE">
        <w:rPr>
          <w:rFonts w:ascii="Calibri" w:eastAsia="Calibri" w:hAnsi="Calibri"/>
          <w:b/>
          <w:color w:val="17365D"/>
          <w:sz w:val="22"/>
          <w:szCs w:val="22"/>
        </w:rPr>
        <w:t>Της 30 Ιουνίου 2016 και της εξαμηνιαίας περιόδου που έληξε την ημερομηνία αυτή</w:t>
      </w:r>
    </w:p>
    <w:p w:rsidR="007849BE" w:rsidRPr="007849BE" w:rsidRDefault="007849BE" w:rsidP="007849BE">
      <w:pPr>
        <w:tabs>
          <w:tab w:val="left" w:pos="5812"/>
        </w:tabs>
        <w:suppressAutoHyphens/>
        <w:jc w:val="center"/>
        <w:rPr>
          <w:rFonts w:ascii="Calibri" w:hAnsi="Calibri" w:cs="Tahoma"/>
          <w:snapToGrid w:val="0"/>
          <w:color w:val="000000"/>
          <w:sz w:val="20"/>
          <w:szCs w:val="20"/>
          <w:lang w:val="en-US" w:eastAsia="ar-SA"/>
        </w:rPr>
      </w:pPr>
      <w:r w:rsidRPr="007849BE">
        <w:rPr>
          <w:rFonts w:ascii="Calibri" w:hAnsi="Calibri" w:cs="Tahoma"/>
          <w:snapToGrid w:val="0"/>
          <w:color w:val="000000"/>
          <w:sz w:val="20"/>
          <w:szCs w:val="20"/>
          <w:lang w:eastAsia="ar-SA"/>
        </w:rPr>
        <w:t>(Ποσά σε χιλιάδες ευρώ)</w:t>
      </w:r>
    </w:p>
    <w:p w:rsidR="007849BE" w:rsidRPr="007849BE" w:rsidRDefault="007849BE" w:rsidP="007849BE">
      <w:pPr>
        <w:tabs>
          <w:tab w:val="left" w:pos="5812"/>
        </w:tabs>
        <w:suppressAutoHyphens/>
        <w:jc w:val="center"/>
        <w:rPr>
          <w:rFonts w:ascii="Calibri" w:hAnsi="Calibri" w:cs="Tahoma"/>
          <w:snapToGrid w:val="0"/>
          <w:color w:val="000000"/>
          <w:sz w:val="20"/>
          <w:szCs w:val="20"/>
          <w:lang w:val="en-US" w:eastAsia="ar-SA"/>
        </w:rPr>
      </w:pPr>
    </w:p>
    <w:p w:rsidR="007849BE" w:rsidRPr="007849BE" w:rsidRDefault="007849BE" w:rsidP="007849BE">
      <w:pPr>
        <w:tabs>
          <w:tab w:val="left" w:pos="5812"/>
        </w:tabs>
        <w:suppressAutoHyphens/>
        <w:jc w:val="center"/>
        <w:rPr>
          <w:rFonts w:ascii="Calibri" w:eastAsia="Calibri" w:hAnsi="Calibri"/>
          <w:sz w:val="22"/>
          <w:szCs w:val="22"/>
          <w:lang w:eastAsia="en-US"/>
        </w:rPr>
      </w:pPr>
    </w:p>
    <w:tbl>
      <w:tblPr>
        <w:tblW w:w="9604" w:type="dxa"/>
        <w:tblInd w:w="-459" w:type="dxa"/>
        <w:tblLook w:val="04A0" w:firstRow="1" w:lastRow="0" w:firstColumn="1" w:lastColumn="0" w:noHBand="0" w:noVBand="1"/>
      </w:tblPr>
      <w:tblGrid>
        <w:gridCol w:w="3981"/>
        <w:gridCol w:w="750"/>
        <w:gridCol w:w="1218"/>
        <w:gridCol w:w="1218"/>
        <w:gridCol w:w="1218"/>
        <w:gridCol w:w="1219"/>
      </w:tblGrid>
      <w:tr w:rsidR="007849BE" w:rsidRPr="007849BE" w:rsidTr="007849BE">
        <w:trPr>
          <w:trHeight w:val="300"/>
        </w:trPr>
        <w:tc>
          <w:tcPr>
            <w:tcW w:w="3981" w:type="dxa"/>
            <w:vMerge w:val="restart"/>
            <w:tcBorders>
              <w:top w:val="single" w:sz="8" w:space="0" w:color="FFFFFF"/>
              <w:left w:val="single" w:sz="8" w:space="0" w:color="FFFFFF"/>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750" w:type="dxa"/>
            <w:tcBorders>
              <w:top w:val="single" w:sz="8" w:space="0" w:color="FFFFFF"/>
              <w:left w:val="nil"/>
              <w:bottom w:val="single" w:sz="8" w:space="0" w:color="FFFFFF"/>
              <w:right w:val="single" w:sz="8" w:space="0" w:color="FFFFFF"/>
            </w:tcBorders>
            <w:shd w:val="clear" w:color="000000" w:fill="4681C2"/>
            <w:noWrap/>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 </w:t>
            </w:r>
          </w:p>
        </w:tc>
        <w:tc>
          <w:tcPr>
            <w:tcW w:w="2436" w:type="dxa"/>
            <w:gridSpan w:val="2"/>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ΟΜΙΛΟΣ</w:t>
            </w:r>
          </w:p>
        </w:tc>
        <w:tc>
          <w:tcPr>
            <w:tcW w:w="2436" w:type="dxa"/>
            <w:gridSpan w:val="2"/>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ΕΤΑΙΡΕΙΑ</w:t>
            </w:r>
          </w:p>
        </w:tc>
      </w:tr>
      <w:tr w:rsidR="007849BE" w:rsidRPr="007849BE" w:rsidTr="007849BE">
        <w:trPr>
          <w:trHeight w:val="300"/>
        </w:trPr>
        <w:tc>
          <w:tcPr>
            <w:tcW w:w="3981" w:type="dxa"/>
            <w:vMerge/>
            <w:tcBorders>
              <w:top w:val="single" w:sz="8" w:space="0" w:color="FFFFFF"/>
              <w:left w:val="single" w:sz="8" w:space="0" w:color="FFFFFF"/>
              <w:bottom w:val="single" w:sz="8" w:space="0" w:color="FFFFFF"/>
              <w:right w:val="single" w:sz="8" w:space="0" w:color="FFFFFF"/>
            </w:tcBorders>
            <w:vAlign w:val="center"/>
            <w:hideMark/>
          </w:tcPr>
          <w:p w:rsidR="007849BE" w:rsidRPr="007849BE" w:rsidRDefault="007849BE" w:rsidP="007849BE">
            <w:pPr>
              <w:rPr>
                <w:rFonts w:ascii="Calibri" w:hAnsi="Calibri"/>
                <w:b/>
                <w:bCs/>
                <w:color w:val="FFFFFF"/>
                <w:sz w:val="21"/>
                <w:szCs w:val="21"/>
              </w:rPr>
            </w:pPr>
          </w:p>
        </w:tc>
        <w:tc>
          <w:tcPr>
            <w:tcW w:w="750" w:type="dxa"/>
            <w:tcBorders>
              <w:top w:val="nil"/>
              <w:left w:val="nil"/>
              <w:bottom w:val="single" w:sz="8" w:space="0" w:color="FFFFFF"/>
              <w:right w:val="single" w:sz="8" w:space="0" w:color="FFFFFF"/>
            </w:tcBorders>
            <w:shd w:val="clear" w:color="000000" w:fill="4681C2"/>
            <w:noWrap/>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Σημ.</w:t>
            </w:r>
          </w:p>
        </w:tc>
        <w:tc>
          <w:tcPr>
            <w:tcW w:w="1218"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30.06.2016</w:t>
            </w:r>
          </w:p>
        </w:tc>
        <w:tc>
          <w:tcPr>
            <w:tcW w:w="1218"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31.12.2015</w:t>
            </w:r>
          </w:p>
        </w:tc>
        <w:tc>
          <w:tcPr>
            <w:tcW w:w="1218"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30.06.2016</w:t>
            </w:r>
          </w:p>
        </w:tc>
        <w:tc>
          <w:tcPr>
            <w:tcW w:w="1218"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31.12.2015</w:t>
            </w:r>
          </w:p>
        </w:tc>
      </w:tr>
      <w:tr w:rsidR="007849BE" w:rsidRPr="007849BE" w:rsidTr="007849BE">
        <w:trPr>
          <w:trHeight w:val="300"/>
        </w:trPr>
        <w:tc>
          <w:tcPr>
            <w:tcW w:w="9604" w:type="dxa"/>
            <w:gridSpan w:val="6"/>
            <w:tcBorders>
              <w:top w:val="single" w:sz="8" w:space="0" w:color="FFFFFF"/>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ΕΝΕΡΓΗΤΙΚΟ</w:t>
            </w:r>
          </w:p>
        </w:tc>
      </w:tr>
      <w:tr w:rsidR="007849BE" w:rsidRPr="007849BE" w:rsidTr="007849BE">
        <w:trPr>
          <w:trHeight w:val="300"/>
        </w:trPr>
        <w:tc>
          <w:tcPr>
            <w:tcW w:w="3981" w:type="dxa"/>
            <w:tcBorders>
              <w:top w:val="nil"/>
              <w:left w:val="single" w:sz="8" w:space="0" w:color="FFFFFF"/>
              <w:bottom w:val="single" w:sz="8" w:space="0" w:color="FFFFFF"/>
              <w:right w:val="single" w:sz="8" w:space="0" w:color="FFFFFF"/>
            </w:tcBorders>
            <w:shd w:val="clear" w:color="auto" w:fill="auto"/>
            <w:vAlign w:val="center"/>
            <w:hideMark/>
          </w:tcPr>
          <w:p w:rsidR="007849BE" w:rsidRPr="007849BE" w:rsidRDefault="007849BE" w:rsidP="007849BE">
            <w:pPr>
              <w:rPr>
                <w:rFonts w:ascii="Calibri" w:hAnsi="Calibri"/>
                <w:b/>
                <w:bCs/>
                <w:color w:val="4681C2"/>
                <w:sz w:val="21"/>
                <w:szCs w:val="21"/>
              </w:rPr>
            </w:pPr>
            <w:r w:rsidRPr="007849BE">
              <w:rPr>
                <w:rFonts w:ascii="Calibri" w:hAnsi="Calibri"/>
                <w:b/>
                <w:bCs/>
                <w:color w:val="4681C2"/>
                <w:sz w:val="21"/>
                <w:szCs w:val="21"/>
              </w:rPr>
              <w:t>Κυκλοφορούν ενεργητικό</w:t>
            </w:r>
          </w:p>
        </w:tc>
        <w:tc>
          <w:tcPr>
            <w:tcW w:w="750" w:type="dxa"/>
            <w:tcBorders>
              <w:top w:val="nil"/>
              <w:left w:val="nil"/>
              <w:bottom w:val="single" w:sz="8" w:space="0" w:color="FFFFFF"/>
              <w:right w:val="single" w:sz="8" w:space="0" w:color="FFFFFF"/>
            </w:tcBorders>
            <w:shd w:val="clear" w:color="auto" w:fill="auto"/>
            <w:noWrap/>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r>
      <w:tr w:rsidR="007849BE" w:rsidRPr="007849BE" w:rsidTr="007849BE">
        <w:trPr>
          <w:trHeight w:val="300"/>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Διαθέσιμα και ταμειακά ισοδύναμα </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290.587</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301.695</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189.708</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231.115</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Αποθέματα </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2.356</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4.166</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712</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280</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Απαιτήσεις </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9.2</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50.476</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55.234</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20.312</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23.391</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Λοιπά στοιχεία </w:t>
            </w:r>
            <w:proofErr w:type="spellStart"/>
            <w:r w:rsidRPr="007849BE">
              <w:rPr>
                <w:rFonts w:ascii="Calibri" w:hAnsi="Calibri"/>
                <w:color w:val="000000"/>
                <w:sz w:val="21"/>
                <w:szCs w:val="21"/>
              </w:rPr>
              <w:t>κυκλοφορούντος</w:t>
            </w:r>
            <w:proofErr w:type="spellEnd"/>
            <w:r w:rsidRPr="007849BE">
              <w:rPr>
                <w:rFonts w:ascii="Calibri" w:hAnsi="Calibri"/>
                <w:color w:val="000000"/>
                <w:sz w:val="21"/>
                <w:szCs w:val="21"/>
              </w:rPr>
              <w:t xml:space="preserve"> ενεργητικού</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28.673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28.817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12.871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17.630 </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 xml:space="preserve">Σύνολο </w:t>
            </w:r>
            <w:proofErr w:type="spellStart"/>
            <w:r w:rsidRPr="007849BE">
              <w:rPr>
                <w:rFonts w:ascii="Calibri" w:hAnsi="Calibri"/>
                <w:b/>
                <w:bCs/>
                <w:color w:val="FFFFFF"/>
                <w:sz w:val="21"/>
                <w:szCs w:val="21"/>
              </w:rPr>
              <w:t>κυκλοφορούντος</w:t>
            </w:r>
            <w:proofErr w:type="spellEnd"/>
            <w:r w:rsidRPr="007849BE">
              <w:rPr>
                <w:rFonts w:ascii="Calibri" w:hAnsi="Calibri"/>
                <w:b/>
                <w:bCs/>
                <w:color w:val="FFFFFF"/>
                <w:sz w:val="21"/>
                <w:szCs w:val="21"/>
              </w:rPr>
              <w:t xml:space="preserve"> ενεργητικού</w:t>
            </w:r>
          </w:p>
        </w:tc>
        <w:tc>
          <w:tcPr>
            <w:tcW w:w="750" w:type="dxa"/>
            <w:tcBorders>
              <w:top w:val="nil"/>
              <w:left w:val="nil"/>
              <w:bottom w:val="single" w:sz="8" w:space="0" w:color="FFFFFF"/>
              <w:right w:val="single" w:sz="8" w:space="0" w:color="FFFFFF"/>
            </w:tcBorders>
            <w:shd w:val="clear" w:color="000000" w:fill="259AD6"/>
            <w:noWrap/>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372.093</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389.913</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223.603</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272.416</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auto" w:fill="auto"/>
            <w:vAlign w:val="center"/>
            <w:hideMark/>
          </w:tcPr>
          <w:p w:rsidR="007849BE" w:rsidRPr="007849BE" w:rsidRDefault="007849BE" w:rsidP="007849BE">
            <w:pPr>
              <w:rPr>
                <w:rFonts w:ascii="Calibri" w:hAnsi="Calibri"/>
                <w:b/>
                <w:bCs/>
                <w:color w:val="4681C2"/>
                <w:sz w:val="21"/>
                <w:szCs w:val="21"/>
              </w:rPr>
            </w:pPr>
            <w:r w:rsidRPr="007849BE">
              <w:rPr>
                <w:rFonts w:ascii="Calibri" w:hAnsi="Calibri"/>
                <w:b/>
                <w:bCs/>
                <w:color w:val="4681C2"/>
                <w:sz w:val="21"/>
                <w:szCs w:val="21"/>
              </w:rPr>
              <w:t>Μη κυκλοφορούν ενεργητικό</w:t>
            </w:r>
          </w:p>
        </w:tc>
        <w:tc>
          <w:tcPr>
            <w:tcW w:w="750" w:type="dxa"/>
            <w:tcBorders>
              <w:top w:val="nil"/>
              <w:left w:val="nil"/>
              <w:bottom w:val="single" w:sz="8" w:space="0" w:color="FFFFFF"/>
              <w:right w:val="single" w:sz="8" w:space="0" w:color="FFFFFF"/>
            </w:tcBorders>
            <w:shd w:val="clear" w:color="auto" w:fill="auto"/>
            <w:noWrap/>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Ασώματες ακινητοποιήσεις </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9.3</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1.233.862</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1.222.987</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1.050.190</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1.063.227</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proofErr w:type="spellStart"/>
            <w:r w:rsidRPr="007849BE">
              <w:rPr>
                <w:rFonts w:ascii="Calibri" w:hAnsi="Calibri"/>
                <w:color w:val="000000"/>
                <w:sz w:val="21"/>
                <w:szCs w:val="21"/>
              </w:rPr>
              <w:t>Ιδιοχρησιμοποιούμενα</w:t>
            </w:r>
            <w:proofErr w:type="spellEnd"/>
            <w:r w:rsidRPr="007849BE">
              <w:rPr>
                <w:rFonts w:ascii="Calibri" w:hAnsi="Calibri"/>
                <w:color w:val="000000"/>
                <w:sz w:val="21"/>
                <w:szCs w:val="21"/>
              </w:rPr>
              <w:t xml:space="preserve"> ενσώματα πάγια στοιχεία </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9.4</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58.879</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56.238</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34.976</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32.861</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Επενδύσεις σε ακίνητα</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1.335</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1.398</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1.335</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1.398</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Υπεραξία</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14.183</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14.183</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Επενδύσεις σε θυγατρικές</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9.5</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189.604</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147.604</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Επενδύσεις σε συγγενείς</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11.525</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11.225</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Μακροπρόθεσμες απαιτήσεις από πελάτες</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51</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112</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51</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112</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Λοιπά στοιχεία μη </w:t>
            </w:r>
            <w:proofErr w:type="spellStart"/>
            <w:r w:rsidRPr="007849BE">
              <w:rPr>
                <w:rFonts w:ascii="Calibri" w:hAnsi="Calibri"/>
                <w:color w:val="000000"/>
                <w:sz w:val="21"/>
                <w:szCs w:val="21"/>
              </w:rPr>
              <w:t>κυκλοφορούντος</w:t>
            </w:r>
            <w:proofErr w:type="spellEnd"/>
            <w:r w:rsidRPr="007849BE">
              <w:rPr>
                <w:rFonts w:ascii="Calibri" w:hAnsi="Calibri"/>
                <w:color w:val="000000"/>
                <w:sz w:val="21"/>
                <w:szCs w:val="21"/>
              </w:rPr>
              <w:t xml:space="preserve"> ενεργητικού</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3.416</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2.962</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23.442</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24.912</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Αναβαλλόμενη φορολογική απαίτηση</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8.667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9.815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 -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 -  </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 xml:space="preserve">Σύνολο μη </w:t>
            </w:r>
            <w:proofErr w:type="spellStart"/>
            <w:r w:rsidRPr="007849BE">
              <w:rPr>
                <w:rFonts w:ascii="Calibri" w:hAnsi="Calibri"/>
                <w:b/>
                <w:bCs/>
                <w:color w:val="FFFFFF"/>
                <w:sz w:val="21"/>
                <w:szCs w:val="21"/>
              </w:rPr>
              <w:t>κυκλοφορούντος</w:t>
            </w:r>
            <w:proofErr w:type="spellEnd"/>
            <w:r w:rsidRPr="007849BE">
              <w:rPr>
                <w:rFonts w:ascii="Calibri" w:hAnsi="Calibri"/>
                <w:b/>
                <w:bCs/>
                <w:color w:val="FFFFFF"/>
                <w:sz w:val="21"/>
                <w:szCs w:val="21"/>
              </w:rPr>
              <w:t xml:space="preserve"> ενεργητικού</w:t>
            </w:r>
          </w:p>
        </w:tc>
        <w:tc>
          <w:tcPr>
            <w:tcW w:w="750" w:type="dxa"/>
            <w:tcBorders>
              <w:top w:val="nil"/>
              <w:left w:val="nil"/>
              <w:bottom w:val="single" w:sz="8" w:space="0" w:color="FFFFFF"/>
              <w:right w:val="single" w:sz="8" w:space="0" w:color="FFFFFF"/>
            </w:tcBorders>
            <w:shd w:val="clear" w:color="000000" w:fill="259AD6"/>
            <w:noWrap/>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1.331.918</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1.318.920</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1.299.597</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1.270.114</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ΣΥΝΟΛΟ ΕΝΕΡΓΗΤΙΚΟΥ</w:t>
            </w:r>
          </w:p>
        </w:tc>
        <w:tc>
          <w:tcPr>
            <w:tcW w:w="750" w:type="dxa"/>
            <w:tcBorders>
              <w:top w:val="nil"/>
              <w:left w:val="nil"/>
              <w:bottom w:val="single" w:sz="8" w:space="0" w:color="FFFFFF"/>
              <w:right w:val="single" w:sz="8" w:space="0" w:color="FFFFFF"/>
            </w:tcBorders>
            <w:shd w:val="clear" w:color="000000" w:fill="259AD6"/>
            <w:noWrap/>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1.704.011</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1.708.833</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1.523.201</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1.542.530</w:t>
            </w:r>
          </w:p>
        </w:tc>
      </w:tr>
      <w:tr w:rsidR="007849BE" w:rsidRPr="007849BE" w:rsidTr="007849BE">
        <w:trPr>
          <w:trHeight w:val="307"/>
        </w:trPr>
        <w:tc>
          <w:tcPr>
            <w:tcW w:w="9604" w:type="dxa"/>
            <w:gridSpan w:val="6"/>
            <w:tcBorders>
              <w:top w:val="single" w:sz="8" w:space="0" w:color="FFFFFF"/>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ΙΔΙΑ ΚΕΦΑΛΑΙΑ &amp; ΥΠΟΧΡΕΩΣΕΙΣ</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auto" w:fill="auto"/>
            <w:vAlign w:val="center"/>
            <w:hideMark/>
          </w:tcPr>
          <w:p w:rsidR="007849BE" w:rsidRPr="007849BE" w:rsidRDefault="007849BE" w:rsidP="007849BE">
            <w:pPr>
              <w:rPr>
                <w:rFonts w:ascii="Calibri" w:hAnsi="Calibri"/>
                <w:b/>
                <w:bCs/>
                <w:color w:val="4681C2"/>
                <w:sz w:val="21"/>
                <w:szCs w:val="21"/>
              </w:rPr>
            </w:pPr>
            <w:r w:rsidRPr="007849BE">
              <w:rPr>
                <w:rFonts w:ascii="Calibri" w:hAnsi="Calibri"/>
                <w:b/>
                <w:bCs/>
                <w:color w:val="4681C2"/>
                <w:sz w:val="21"/>
                <w:szCs w:val="21"/>
              </w:rPr>
              <w:t>Βραχυπρόθεσμες υποχρεώσεις</w:t>
            </w:r>
          </w:p>
        </w:tc>
        <w:tc>
          <w:tcPr>
            <w:tcW w:w="750" w:type="dxa"/>
            <w:tcBorders>
              <w:top w:val="nil"/>
              <w:left w:val="nil"/>
              <w:bottom w:val="single" w:sz="8" w:space="0" w:color="FFFFFF"/>
              <w:right w:val="single" w:sz="8" w:space="0" w:color="FFFFFF"/>
            </w:tcBorders>
            <w:shd w:val="clear" w:color="auto" w:fill="auto"/>
            <w:noWrap/>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Δάνεια</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9.6</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93.673</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32.097</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93.673</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2.097</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Εμπορικές υποχρεώσεις</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103.769</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127.091</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46.285</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52.562</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 xml:space="preserve">Φόροι </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9.7</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105.819</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129.942</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98.498</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119.724</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Λοιπές υποχρεώσεις</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9.8</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 xml:space="preserve">57.083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35.853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24.398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 xml:space="preserve">23.441 </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Σύνολο βραχυπρόθεσμων υποχρεώσεων</w:t>
            </w:r>
          </w:p>
        </w:tc>
        <w:tc>
          <w:tcPr>
            <w:tcW w:w="750" w:type="dxa"/>
            <w:tcBorders>
              <w:top w:val="nil"/>
              <w:left w:val="nil"/>
              <w:bottom w:val="single" w:sz="8" w:space="0" w:color="FFFFFF"/>
              <w:right w:val="single" w:sz="8" w:space="0" w:color="FFFFFF"/>
            </w:tcBorders>
            <w:shd w:val="clear" w:color="000000" w:fill="259AD6"/>
            <w:noWrap/>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360.343</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324.984</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262.855</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197.824</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auto" w:fill="auto"/>
            <w:vAlign w:val="center"/>
            <w:hideMark/>
          </w:tcPr>
          <w:p w:rsidR="007849BE" w:rsidRPr="007849BE" w:rsidRDefault="007849BE" w:rsidP="007849BE">
            <w:pPr>
              <w:rPr>
                <w:rFonts w:ascii="Calibri" w:hAnsi="Calibri"/>
                <w:b/>
                <w:bCs/>
                <w:color w:val="4681C2"/>
                <w:sz w:val="21"/>
                <w:szCs w:val="21"/>
              </w:rPr>
            </w:pPr>
            <w:r w:rsidRPr="007849BE">
              <w:rPr>
                <w:rFonts w:ascii="Calibri" w:hAnsi="Calibri"/>
                <w:b/>
                <w:bCs/>
                <w:color w:val="4681C2"/>
                <w:sz w:val="21"/>
                <w:szCs w:val="21"/>
              </w:rPr>
              <w:t>Μακροπρόθεσμες υποχρεώσεις</w:t>
            </w:r>
          </w:p>
        </w:tc>
        <w:tc>
          <w:tcPr>
            <w:tcW w:w="750" w:type="dxa"/>
            <w:tcBorders>
              <w:top w:val="nil"/>
              <w:left w:val="nil"/>
              <w:bottom w:val="single" w:sz="8" w:space="0" w:color="FFFFFF"/>
              <w:right w:val="single" w:sz="8" w:space="0" w:color="FFFFFF"/>
            </w:tcBorders>
            <w:shd w:val="clear" w:color="auto" w:fill="auto"/>
            <w:noWrap/>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Δάνεια</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9.6</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252.250</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115.000</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202.250</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115.000</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Αναβαλλόμενη φορολογική υποχρέωση</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5.256</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3.493</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Προγράμματα παροχών προσωπικού </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1.131</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1.036</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1.012</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932</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Προβλέψεις</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9.9</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48.488</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59.061</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47.071</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57.591</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Άλλες μακροπρόθεσμες υποχρεώσεις </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 xml:space="preserve">6.258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5.926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5.306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5.409 </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Σύνολο μακροπρόθεσμων υποχρεώσεων</w:t>
            </w:r>
          </w:p>
        </w:tc>
        <w:tc>
          <w:tcPr>
            <w:tcW w:w="750" w:type="dxa"/>
            <w:tcBorders>
              <w:top w:val="nil"/>
              <w:left w:val="nil"/>
              <w:bottom w:val="single" w:sz="8" w:space="0" w:color="FFFFFF"/>
              <w:right w:val="single" w:sz="8" w:space="0" w:color="FFFFFF"/>
            </w:tcBorders>
            <w:shd w:val="clear" w:color="000000" w:fill="259AD6"/>
            <w:noWrap/>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308.127</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181.022</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260.895</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182.425</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auto" w:fill="auto"/>
            <w:vAlign w:val="center"/>
            <w:hideMark/>
          </w:tcPr>
          <w:p w:rsidR="007849BE" w:rsidRPr="007849BE" w:rsidRDefault="007849BE" w:rsidP="007849BE">
            <w:pPr>
              <w:rPr>
                <w:rFonts w:ascii="Calibri" w:hAnsi="Calibri"/>
                <w:b/>
                <w:bCs/>
                <w:color w:val="4681C2"/>
                <w:sz w:val="21"/>
                <w:szCs w:val="21"/>
              </w:rPr>
            </w:pPr>
            <w:r w:rsidRPr="007849BE">
              <w:rPr>
                <w:rFonts w:ascii="Calibri" w:hAnsi="Calibri"/>
                <w:b/>
                <w:bCs/>
                <w:color w:val="4681C2"/>
                <w:sz w:val="21"/>
                <w:szCs w:val="21"/>
              </w:rPr>
              <w:lastRenderedPageBreak/>
              <w:t xml:space="preserve">Ίδια κεφάλαια </w:t>
            </w:r>
          </w:p>
        </w:tc>
        <w:tc>
          <w:tcPr>
            <w:tcW w:w="750" w:type="dxa"/>
            <w:tcBorders>
              <w:top w:val="nil"/>
              <w:left w:val="nil"/>
              <w:bottom w:val="single" w:sz="8" w:space="0" w:color="FFFFFF"/>
              <w:right w:val="single" w:sz="8" w:space="0" w:color="FFFFFF"/>
            </w:tcBorders>
            <w:shd w:val="clear" w:color="auto" w:fill="auto"/>
            <w:noWrap/>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18"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Μετοχικό κεφάλαιο </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95.700</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95.700</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95.700</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95.700</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Αποθεματικά </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9.10</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32.199</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48.773</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31.900</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48.474</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Ίδιες μετοχές</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(2.719)</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(2.719)</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(2.719)</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(2.719)</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Κέρδη εις νέον</w:t>
            </w:r>
          </w:p>
        </w:tc>
        <w:tc>
          <w:tcPr>
            <w:tcW w:w="750" w:type="dxa"/>
            <w:tcBorders>
              <w:top w:val="nil"/>
              <w:left w:val="nil"/>
              <w:bottom w:val="single" w:sz="8" w:space="0" w:color="FFFFFF"/>
              <w:right w:val="single" w:sz="8" w:space="0" w:color="FFFFFF"/>
            </w:tcBorders>
            <w:shd w:val="clear" w:color="000000" w:fill="E0E0E0"/>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9.10</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868.413</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1.020.068</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874.569</w:t>
            </w:r>
          </w:p>
        </w:tc>
        <w:tc>
          <w:tcPr>
            <w:tcW w:w="12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1.020.827</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Ίδια κεφάλαια που αναλογούν στους μετόχους της Εταιρείας</w:t>
            </w:r>
          </w:p>
        </w:tc>
        <w:tc>
          <w:tcPr>
            <w:tcW w:w="750" w:type="dxa"/>
            <w:tcBorders>
              <w:top w:val="nil"/>
              <w:left w:val="nil"/>
              <w:bottom w:val="single" w:sz="8" w:space="0" w:color="FFFFFF"/>
              <w:right w:val="single" w:sz="8" w:space="0" w:color="FFFFFF"/>
            </w:tcBorders>
            <w:shd w:val="clear" w:color="000000" w:fill="259AD6"/>
            <w:noWrap/>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993.593</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1.161.822</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999.450</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1.162.282</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Μη </w:t>
            </w:r>
            <w:proofErr w:type="spellStart"/>
            <w:r w:rsidRPr="007849BE">
              <w:rPr>
                <w:rFonts w:ascii="Calibri" w:hAnsi="Calibri"/>
                <w:color w:val="000000"/>
                <w:sz w:val="21"/>
                <w:szCs w:val="21"/>
              </w:rPr>
              <w:t>ελέγχουσες</w:t>
            </w:r>
            <w:proofErr w:type="spellEnd"/>
            <w:r w:rsidRPr="007849BE">
              <w:rPr>
                <w:rFonts w:ascii="Calibri" w:hAnsi="Calibri"/>
                <w:color w:val="000000"/>
                <w:sz w:val="21"/>
                <w:szCs w:val="21"/>
              </w:rPr>
              <w:t xml:space="preserve"> συμμετοχές</w:t>
            </w:r>
          </w:p>
        </w:tc>
        <w:tc>
          <w:tcPr>
            <w:tcW w:w="750" w:type="dxa"/>
            <w:tcBorders>
              <w:top w:val="nil"/>
              <w:left w:val="nil"/>
              <w:bottom w:val="single" w:sz="8" w:space="0" w:color="FFFFFF"/>
              <w:right w:val="single" w:sz="8" w:space="0" w:color="FFFFFF"/>
            </w:tcBorders>
            <w:shd w:val="clear" w:color="000000" w:fill="CCCCCC"/>
            <w:noWrap/>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 xml:space="preserve">41.948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41.005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 -  </w:t>
            </w:r>
          </w:p>
        </w:tc>
        <w:tc>
          <w:tcPr>
            <w:tcW w:w="12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 xml:space="preserve"> -  </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 xml:space="preserve">Σύνολο ιδίων κεφαλαίων </w:t>
            </w:r>
          </w:p>
        </w:tc>
        <w:tc>
          <w:tcPr>
            <w:tcW w:w="750" w:type="dxa"/>
            <w:tcBorders>
              <w:top w:val="nil"/>
              <w:left w:val="nil"/>
              <w:bottom w:val="single" w:sz="8" w:space="0" w:color="FFFFFF"/>
              <w:right w:val="single" w:sz="8" w:space="0" w:color="FFFFFF"/>
            </w:tcBorders>
            <w:shd w:val="clear" w:color="000000" w:fill="259AD6"/>
            <w:noWrap/>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1.035.541</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1.202.827</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999.450</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1.162.282</w:t>
            </w:r>
          </w:p>
        </w:tc>
      </w:tr>
      <w:tr w:rsidR="007849BE" w:rsidRPr="007849BE" w:rsidTr="007849BE">
        <w:trPr>
          <w:trHeight w:val="307"/>
        </w:trPr>
        <w:tc>
          <w:tcPr>
            <w:tcW w:w="3981"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ΣΥΝΟΛΟ ΙΔΙΩΝ ΚΕΦΑΛΑΙΩΝ &amp; ΥΠΟΧΡΕΩΣΕΩΝ</w:t>
            </w:r>
          </w:p>
        </w:tc>
        <w:tc>
          <w:tcPr>
            <w:tcW w:w="750" w:type="dxa"/>
            <w:tcBorders>
              <w:top w:val="nil"/>
              <w:left w:val="nil"/>
              <w:bottom w:val="single" w:sz="8" w:space="0" w:color="FFFFFF"/>
              <w:right w:val="single" w:sz="8" w:space="0" w:color="FFFFFF"/>
            </w:tcBorders>
            <w:shd w:val="clear" w:color="000000" w:fill="259AD6"/>
            <w:noWrap/>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1.704.011</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1.708.833</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1.523.201</w:t>
            </w:r>
          </w:p>
        </w:tc>
        <w:tc>
          <w:tcPr>
            <w:tcW w:w="12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1.542.530</w:t>
            </w:r>
          </w:p>
        </w:tc>
      </w:tr>
    </w:tbl>
    <w:p w:rsidR="007849BE" w:rsidRPr="007849BE" w:rsidRDefault="007849BE" w:rsidP="007849BE">
      <w:pPr>
        <w:tabs>
          <w:tab w:val="left" w:pos="5812"/>
        </w:tabs>
        <w:suppressAutoHyphens/>
        <w:jc w:val="center"/>
        <w:rPr>
          <w:rFonts w:ascii="Calibri" w:hAnsi="Calibri" w:cs="Tahoma"/>
          <w:snapToGrid w:val="0"/>
          <w:color w:val="000000"/>
          <w:sz w:val="20"/>
          <w:szCs w:val="20"/>
          <w:lang w:val="en-US" w:eastAsia="ar-SA"/>
        </w:rPr>
      </w:pPr>
    </w:p>
    <w:p w:rsidR="007849BE" w:rsidRPr="007849BE" w:rsidRDefault="007849BE" w:rsidP="007849BE">
      <w:pPr>
        <w:tabs>
          <w:tab w:val="left" w:pos="5812"/>
        </w:tabs>
        <w:suppressAutoHyphens/>
        <w:jc w:val="center"/>
        <w:rPr>
          <w:rFonts w:ascii="Calibri" w:eastAsia="Calibri" w:hAnsi="Calibri"/>
          <w:sz w:val="22"/>
          <w:szCs w:val="22"/>
          <w:lang w:eastAsia="en-US"/>
        </w:rPr>
      </w:pPr>
    </w:p>
    <w:p w:rsidR="007849BE" w:rsidRPr="007849BE" w:rsidRDefault="007849BE" w:rsidP="007849BE">
      <w:pPr>
        <w:keepNext/>
        <w:suppressAutoHyphens/>
        <w:spacing w:before="240" w:after="60"/>
        <w:ind w:left="709" w:hanging="709"/>
        <w:outlineLvl w:val="0"/>
        <w:rPr>
          <w:rFonts w:ascii="Calibri" w:hAnsi="Calibri" w:cs="Arial"/>
          <w:b/>
          <w:bCs/>
          <w:color w:val="EB7924"/>
          <w:kern w:val="1"/>
          <w:sz w:val="36"/>
          <w:szCs w:val="36"/>
          <w:lang w:eastAsia="ar-SA"/>
        </w:rPr>
      </w:pPr>
      <w:bookmarkStart w:id="8" w:name="_Toc459113121"/>
      <w:r w:rsidRPr="007849BE">
        <w:rPr>
          <w:rFonts w:ascii="Calibri" w:hAnsi="Calibri" w:cs="Arial"/>
          <w:b/>
          <w:bCs/>
          <w:color w:val="EB7924"/>
          <w:kern w:val="1"/>
          <w:sz w:val="36"/>
          <w:szCs w:val="36"/>
          <w:lang w:eastAsia="ar-SA"/>
        </w:rPr>
        <w:t>2. Κατάσταση Συνολικού Εισοδήματος</w:t>
      </w:r>
      <w:bookmarkEnd w:id="8"/>
    </w:p>
    <w:p w:rsidR="007849BE" w:rsidRPr="007849BE" w:rsidRDefault="007849BE" w:rsidP="007849BE">
      <w:pPr>
        <w:tabs>
          <w:tab w:val="left" w:pos="851"/>
        </w:tabs>
        <w:jc w:val="both"/>
        <w:outlineLvl w:val="1"/>
        <w:rPr>
          <w:rFonts w:ascii="Calibri" w:hAnsi="Calibri" w:cs="Tahoma"/>
          <w:b/>
          <w:color w:val="EB7924"/>
          <w:sz w:val="28"/>
          <w:szCs w:val="22"/>
          <w:lang w:val="x-none"/>
        </w:rPr>
      </w:pPr>
      <w:bookmarkStart w:id="9" w:name="_Toc396753047"/>
      <w:bookmarkStart w:id="10" w:name="_Toc459113122"/>
      <w:r w:rsidRPr="007849BE">
        <w:rPr>
          <w:rFonts w:ascii="Calibri" w:hAnsi="Calibri" w:cs="Tahoma"/>
          <w:b/>
          <w:color w:val="EB7924"/>
          <w:sz w:val="28"/>
          <w:szCs w:val="22"/>
        </w:rPr>
        <w:t>2.1. Ενοποιημένη Κατάσταση Συνολικού Εισοδήματος</w:t>
      </w:r>
      <w:bookmarkEnd w:id="9"/>
      <w:bookmarkEnd w:id="10"/>
      <w:r w:rsidRPr="007849BE">
        <w:rPr>
          <w:rFonts w:ascii="Calibri" w:hAnsi="Calibri" w:cs="Tahoma"/>
          <w:b/>
          <w:color w:val="EB7924"/>
          <w:sz w:val="28"/>
          <w:szCs w:val="22"/>
        </w:rPr>
        <w:t xml:space="preserve"> </w:t>
      </w:r>
    </w:p>
    <w:p w:rsidR="007849BE" w:rsidRPr="007849BE" w:rsidRDefault="007849BE" w:rsidP="007849BE">
      <w:pPr>
        <w:spacing w:line="276" w:lineRule="auto"/>
        <w:jc w:val="center"/>
        <w:rPr>
          <w:rFonts w:ascii="Calibri" w:eastAsia="Calibri" w:hAnsi="Calibri"/>
          <w:b/>
          <w:color w:val="17365D"/>
          <w:sz w:val="22"/>
          <w:szCs w:val="22"/>
        </w:rPr>
      </w:pPr>
      <w:r w:rsidRPr="007849BE">
        <w:rPr>
          <w:rFonts w:ascii="Calibri" w:eastAsia="Calibri" w:hAnsi="Calibri"/>
          <w:b/>
          <w:color w:val="17365D"/>
          <w:sz w:val="22"/>
          <w:szCs w:val="22"/>
        </w:rPr>
        <w:t>Της 30 Ιουνίου 2016 και της εξαμηνιαίας περιόδου που έληξε την ημερομηνία αυτή</w:t>
      </w:r>
    </w:p>
    <w:p w:rsidR="007849BE" w:rsidRPr="007849BE" w:rsidRDefault="007849BE" w:rsidP="007849BE">
      <w:pPr>
        <w:suppressAutoHyphens/>
        <w:jc w:val="center"/>
        <w:rPr>
          <w:rFonts w:ascii="Calibri" w:hAnsi="Calibri" w:cs="Tahoma"/>
          <w:snapToGrid w:val="0"/>
          <w:color w:val="000000"/>
          <w:sz w:val="20"/>
          <w:szCs w:val="20"/>
          <w:lang w:eastAsia="ar-SA"/>
        </w:rPr>
      </w:pPr>
      <w:r w:rsidRPr="007849BE">
        <w:rPr>
          <w:rFonts w:ascii="Calibri" w:hAnsi="Calibri" w:cs="Tahoma"/>
          <w:snapToGrid w:val="0"/>
          <w:color w:val="000000"/>
          <w:sz w:val="20"/>
          <w:szCs w:val="20"/>
          <w:lang w:eastAsia="ar-SA"/>
        </w:rPr>
        <w:t xml:space="preserve"> (Ποσά σε χιλιάδες ευρώ πλην των κερδών ανά μετοχή)</w:t>
      </w:r>
    </w:p>
    <w:p w:rsidR="007849BE" w:rsidRPr="007849BE" w:rsidRDefault="007849BE" w:rsidP="007849BE">
      <w:pPr>
        <w:suppressAutoHyphens/>
        <w:jc w:val="center"/>
        <w:rPr>
          <w:rFonts w:ascii="Calibri" w:eastAsia="Calibri" w:hAnsi="Calibri"/>
          <w:sz w:val="22"/>
          <w:szCs w:val="22"/>
          <w:lang w:eastAsia="en-US"/>
        </w:rPr>
      </w:pPr>
    </w:p>
    <w:tbl>
      <w:tblPr>
        <w:tblW w:w="9931" w:type="dxa"/>
        <w:tblInd w:w="-459" w:type="dxa"/>
        <w:tblLook w:val="04A0" w:firstRow="1" w:lastRow="0" w:firstColumn="1" w:lastColumn="0" w:noHBand="0" w:noVBand="1"/>
      </w:tblPr>
      <w:tblGrid>
        <w:gridCol w:w="3979"/>
        <w:gridCol w:w="765"/>
        <w:gridCol w:w="1318"/>
        <w:gridCol w:w="1246"/>
        <w:gridCol w:w="1245"/>
        <w:gridCol w:w="1378"/>
      </w:tblGrid>
      <w:tr w:rsidR="007849BE" w:rsidRPr="007849BE" w:rsidTr="002C1F8B">
        <w:trPr>
          <w:trHeight w:val="320"/>
        </w:trPr>
        <w:tc>
          <w:tcPr>
            <w:tcW w:w="3979" w:type="dxa"/>
            <w:vMerge w:val="restart"/>
            <w:tcBorders>
              <w:top w:val="single" w:sz="8" w:space="0" w:color="FFFFFF"/>
              <w:left w:val="single" w:sz="8" w:space="0" w:color="FFFFFF"/>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ΟΜΙΛΟΣ</w:t>
            </w:r>
          </w:p>
        </w:tc>
        <w:tc>
          <w:tcPr>
            <w:tcW w:w="765"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2564" w:type="dxa"/>
            <w:gridSpan w:val="2"/>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2016</w:t>
            </w:r>
          </w:p>
        </w:tc>
        <w:tc>
          <w:tcPr>
            <w:tcW w:w="2623" w:type="dxa"/>
            <w:gridSpan w:val="2"/>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2015</w:t>
            </w:r>
          </w:p>
        </w:tc>
      </w:tr>
      <w:tr w:rsidR="007849BE" w:rsidRPr="007849BE" w:rsidTr="002C1F8B">
        <w:trPr>
          <w:trHeight w:val="626"/>
        </w:trPr>
        <w:tc>
          <w:tcPr>
            <w:tcW w:w="3979" w:type="dxa"/>
            <w:vMerge/>
            <w:tcBorders>
              <w:top w:val="single" w:sz="8" w:space="0" w:color="FFFFFF"/>
              <w:left w:val="single" w:sz="8" w:space="0" w:color="FFFFFF"/>
              <w:bottom w:val="single" w:sz="8" w:space="0" w:color="FFFFFF"/>
              <w:right w:val="single" w:sz="8" w:space="0" w:color="FFFFFF"/>
            </w:tcBorders>
            <w:vAlign w:val="center"/>
            <w:hideMark/>
          </w:tcPr>
          <w:p w:rsidR="007849BE" w:rsidRPr="007849BE" w:rsidRDefault="007849BE" w:rsidP="007849BE">
            <w:pPr>
              <w:rPr>
                <w:rFonts w:ascii="Calibri" w:hAnsi="Calibri"/>
                <w:b/>
                <w:bCs/>
                <w:color w:val="FFFFFF"/>
                <w:sz w:val="21"/>
                <w:szCs w:val="21"/>
              </w:rPr>
            </w:pPr>
          </w:p>
        </w:tc>
        <w:tc>
          <w:tcPr>
            <w:tcW w:w="765"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Σημ.</w:t>
            </w:r>
          </w:p>
        </w:tc>
        <w:tc>
          <w:tcPr>
            <w:tcW w:w="1318"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01.01-30.06.2016</w:t>
            </w:r>
          </w:p>
        </w:tc>
        <w:tc>
          <w:tcPr>
            <w:tcW w:w="1246"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01.04-30.06.2016</w:t>
            </w:r>
          </w:p>
        </w:tc>
        <w:tc>
          <w:tcPr>
            <w:tcW w:w="1245"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01.01-30.06.2015</w:t>
            </w:r>
          </w:p>
        </w:tc>
        <w:tc>
          <w:tcPr>
            <w:tcW w:w="1378"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01.04-30.06.2015</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Μικτές εισπράξεις από παιχνίδια</w:t>
            </w:r>
          </w:p>
        </w:tc>
        <w:tc>
          <w:tcPr>
            <w:tcW w:w="76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3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2.068.836</w:t>
            </w:r>
          </w:p>
        </w:tc>
        <w:tc>
          <w:tcPr>
            <w:tcW w:w="1246"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1.021.647</w:t>
            </w:r>
          </w:p>
        </w:tc>
        <w:tc>
          <w:tcPr>
            <w:tcW w:w="124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2.160.730</w:t>
            </w:r>
          </w:p>
        </w:tc>
        <w:tc>
          <w:tcPr>
            <w:tcW w:w="137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1.042.533</w:t>
            </w:r>
          </w:p>
        </w:tc>
      </w:tr>
      <w:tr w:rsidR="007849BE" w:rsidRPr="007849BE" w:rsidTr="007849BE">
        <w:trPr>
          <w:trHeight w:val="320"/>
        </w:trPr>
        <w:tc>
          <w:tcPr>
            <w:tcW w:w="9931" w:type="dxa"/>
            <w:gridSpan w:val="6"/>
            <w:tcBorders>
              <w:top w:val="single" w:sz="8" w:space="0" w:color="FFFFFF"/>
              <w:left w:val="single" w:sz="8" w:space="0" w:color="FFFFFF"/>
              <w:bottom w:val="single" w:sz="8" w:space="0" w:color="FFFFFF"/>
              <w:right w:val="single" w:sz="8" w:space="0" w:color="FFFFFF"/>
            </w:tcBorders>
            <w:shd w:val="clear" w:color="000000" w:fill="4681C2"/>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Η Κατάσταση Συνολικού Εισοδήματος για τις ανωτέρω Μικτές εισπράξεις από παιχνίδια είναι η ακόλουθη:</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Καθαρά έσοδα προ εισφορών (GGR)</w:t>
            </w:r>
          </w:p>
        </w:tc>
        <w:tc>
          <w:tcPr>
            <w:tcW w:w="76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31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678.780</w:t>
            </w:r>
          </w:p>
        </w:tc>
        <w:tc>
          <w:tcPr>
            <w:tcW w:w="1246"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338.069</w:t>
            </w:r>
          </w:p>
        </w:tc>
        <w:tc>
          <w:tcPr>
            <w:tcW w:w="124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697.073</w:t>
            </w:r>
          </w:p>
        </w:tc>
        <w:tc>
          <w:tcPr>
            <w:tcW w:w="137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340.812</w:t>
            </w:r>
          </w:p>
        </w:tc>
      </w:tr>
      <w:tr w:rsidR="007849BE" w:rsidRPr="007849BE" w:rsidTr="002C1F8B">
        <w:trPr>
          <w:trHeight w:val="595"/>
        </w:trPr>
        <w:tc>
          <w:tcPr>
            <w:tcW w:w="3979"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Εισφορά επί των καθαρών εσόδων και λοιπές εισφορές</w:t>
            </w:r>
          </w:p>
        </w:tc>
        <w:tc>
          <w:tcPr>
            <w:tcW w:w="76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9.11</w:t>
            </w:r>
          </w:p>
        </w:tc>
        <w:tc>
          <w:tcPr>
            <w:tcW w:w="13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(225.591)</w:t>
            </w:r>
          </w:p>
        </w:tc>
        <w:tc>
          <w:tcPr>
            <w:tcW w:w="1246"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(126.393)</w:t>
            </w:r>
          </w:p>
        </w:tc>
        <w:tc>
          <w:tcPr>
            <w:tcW w:w="124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(204.106)</w:t>
            </w:r>
          </w:p>
        </w:tc>
        <w:tc>
          <w:tcPr>
            <w:tcW w:w="137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(99.609)</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Προμήθειες πρακτόρων</w:t>
            </w:r>
          </w:p>
        </w:tc>
        <w:tc>
          <w:tcPr>
            <w:tcW w:w="76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3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(173.902)</w:t>
            </w:r>
          </w:p>
        </w:tc>
        <w:tc>
          <w:tcPr>
            <w:tcW w:w="1246"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(86.194)</w:t>
            </w:r>
          </w:p>
        </w:tc>
        <w:tc>
          <w:tcPr>
            <w:tcW w:w="124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(182.774)</w:t>
            </w:r>
          </w:p>
        </w:tc>
        <w:tc>
          <w:tcPr>
            <w:tcW w:w="137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(88.707)</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Καθαρά έσοδα από παιχνίδια (NGR)</w:t>
            </w:r>
          </w:p>
        </w:tc>
        <w:tc>
          <w:tcPr>
            <w:tcW w:w="76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 </w:t>
            </w:r>
          </w:p>
        </w:tc>
        <w:tc>
          <w:tcPr>
            <w:tcW w:w="131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279.287</w:t>
            </w:r>
          </w:p>
        </w:tc>
        <w:tc>
          <w:tcPr>
            <w:tcW w:w="1246"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125.482</w:t>
            </w:r>
          </w:p>
        </w:tc>
        <w:tc>
          <w:tcPr>
            <w:tcW w:w="124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310.192</w:t>
            </w:r>
          </w:p>
        </w:tc>
        <w:tc>
          <w:tcPr>
            <w:tcW w:w="137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152.496</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Άλλα λειτουργικά έσοδα</w:t>
            </w:r>
          </w:p>
        </w:tc>
        <w:tc>
          <w:tcPr>
            <w:tcW w:w="76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9.12</w:t>
            </w:r>
          </w:p>
        </w:tc>
        <w:tc>
          <w:tcPr>
            <w:tcW w:w="131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55.050</w:t>
            </w:r>
          </w:p>
        </w:tc>
        <w:tc>
          <w:tcPr>
            <w:tcW w:w="1246"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31.295</w:t>
            </w:r>
          </w:p>
        </w:tc>
        <w:tc>
          <w:tcPr>
            <w:tcW w:w="124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68.550</w:t>
            </w:r>
          </w:p>
        </w:tc>
        <w:tc>
          <w:tcPr>
            <w:tcW w:w="137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42.203</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Λειτουργικά έξοδα</w:t>
            </w:r>
          </w:p>
        </w:tc>
        <w:tc>
          <w:tcPr>
            <w:tcW w:w="76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sz w:val="21"/>
                <w:szCs w:val="21"/>
              </w:rPr>
            </w:pPr>
            <w:r w:rsidRPr="007849BE">
              <w:rPr>
                <w:rFonts w:ascii="Calibri" w:hAnsi="Calibri"/>
                <w:b/>
                <w:bCs/>
                <w:sz w:val="21"/>
                <w:szCs w:val="21"/>
              </w:rPr>
              <w:t> </w:t>
            </w:r>
          </w:p>
        </w:tc>
        <w:tc>
          <w:tcPr>
            <w:tcW w:w="131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sz w:val="21"/>
                <w:szCs w:val="21"/>
              </w:rPr>
            </w:pPr>
            <w:r w:rsidRPr="007849BE">
              <w:rPr>
                <w:rFonts w:ascii="Calibri" w:hAnsi="Calibri"/>
                <w:b/>
                <w:bCs/>
                <w:sz w:val="21"/>
                <w:szCs w:val="21"/>
              </w:rPr>
              <w:t> </w:t>
            </w:r>
          </w:p>
        </w:tc>
        <w:tc>
          <w:tcPr>
            <w:tcW w:w="1246"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sz w:val="21"/>
                <w:szCs w:val="21"/>
              </w:rPr>
            </w:pPr>
            <w:r w:rsidRPr="007849BE">
              <w:rPr>
                <w:rFonts w:ascii="Calibri" w:hAnsi="Calibri"/>
                <w:b/>
                <w:bCs/>
                <w:sz w:val="21"/>
                <w:szCs w:val="21"/>
              </w:rPr>
              <w:t> </w:t>
            </w:r>
          </w:p>
        </w:tc>
        <w:tc>
          <w:tcPr>
            <w:tcW w:w="124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sz w:val="21"/>
                <w:szCs w:val="21"/>
              </w:rPr>
            </w:pPr>
            <w:r w:rsidRPr="007849BE">
              <w:rPr>
                <w:rFonts w:ascii="Calibri" w:hAnsi="Calibri"/>
                <w:b/>
                <w:bCs/>
                <w:sz w:val="21"/>
                <w:szCs w:val="21"/>
              </w:rPr>
              <w:t> </w:t>
            </w:r>
          </w:p>
        </w:tc>
        <w:tc>
          <w:tcPr>
            <w:tcW w:w="137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sz w:val="21"/>
                <w:szCs w:val="21"/>
              </w:rPr>
            </w:pPr>
            <w:r w:rsidRPr="007849BE">
              <w:rPr>
                <w:rFonts w:ascii="Calibri" w:hAnsi="Calibri"/>
                <w:b/>
                <w:bCs/>
                <w:sz w:val="21"/>
                <w:szCs w:val="21"/>
              </w:rPr>
              <w:t> </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ind w:firstLineChars="100" w:firstLine="210"/>
              <w:rPr>
                <w:rFonts w:ascii="Calibri" w:hAnsi="Calibri"/>
                <w:color w:val="000000"/>
                <w:sz w:val="21"/>
                <w:szCs w:val="21"/>
              </w:rPr>
            </w:pPr>
            <w:r w:rsidRPr="007849BE">
              <w:rPr>
                <w:rFonts w:ascii="Calibri" w:hAnsi="Calibri"/>
                <w:color w:val="000000"/>
                <w:sz w:val="21"/>
                <w:szCs w:val="21"/>
              </w:rPr>
              <w:t>Κόστος μισθοδοσίας</w:t>
            </w:r>
          </w:p>
        </w:tc>
        <w:tc>
          <w:tcPr>
            <w:tcW w:w="76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9.13</w:t>
            </w:r>
          </w:p>
        </w:tc>
        <w:tc>
          <w:tcPr>
            <w:tcW w:w="13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(27.855)</w:t>
            </w:r>
          </w:p>
        </w:tc>
        <w:tc>
          <w:tcPr>
            <w:tcW w:w="1246"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(14.468)</w:t>
            </w:r>
          </w:p>
        </w:tc>
        <w:tc>
          <w:tcPr>
            <w:tcW w:w="124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(21.221)</w:t>
            </w:r>
          </w:p>
        </w:tc>
        <w:tc>
          <w:tcPr>
            <w:tcW w:w="137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(10.906)</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ind w:firstLineChars="100" w:firstLine="210"/>
              <w:rPr>
                <w:rFonts w:ascii="Calibri" w:hAnsi="Calibri"/>
                <w:color w:val="000000"/>
                <w:sz w:val="21"/>
                <w:szCs w:val="21"/>
              </w:rPr>
            </w:pPr>
            <w:r w:rsidRPr="007849BE">
              <w:rPr>
                <w:rFonts w:ascii="Calibri" w:hAnsi="Calibri"/>
                <w:color w:val="000000"/>
                <w:sz w:val="21"/>
                <w:szCs w:val="21"/>
              </w:rPr>
              <w:t>Έξοδα προβολής και διαφήμισης</w:t>
            </w:r>
          </w:p>
        </w:tc>
        <w:tc>
          <w:tcPr>
            <w:tcW w:w="76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9.14</w:t>
            </w:r>
          </w:p>
        </w:tc>
        <w:tc>
          <w:tcPr>
            <w:tcW w:w="13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(32.575)</w:t>
            </w:r>
          </w:p>
        </w:tc>
        <w:tc>
          <w:tcPr>
            <w:tcW w:w="1246"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(16.674)</w:t>
            </w:r>
          </w:p>
        </w:tc>
        <w:tc>
          <w:tcPr>
            <w:tcW w:w="124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(42.889)</w:t>
            </w:r>
          </w:p>
        </w:tc>
        <w:tc>
          <w:tcPr>
            <w:tcW w:w="137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(21.974)</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ind w:firstLineChars="100" w:firstLine="210"/>
              <w:rPr>
                <w:rFonts w:ascii="Calibri" w:hAnsi="Calibri"/>
                <w:color w:val="000000"/>
                <w:sz w:val="21"/>
                <w:szCs w:val="21"/>
              </w:rPr>
            </w:pPr>
            <w:r w:rsidRPr="007849BE">
              <w:rPr>
                <w:rFonts w:ascii="Calibri" w:hAnsi="Calibri"/>
                <w:color w:val="000000"/>
                <w:sz w:val="21"/>
                <w:szCs w:val="21"/>
              </w:rPr>
              <w:t>Άλλα λειτουργικά έξοδα</w:t>
            </w:r>
          </w:p>
        </w:tc>
        <w:tc>
          <w:tcPr>
            <w:tcW w:w="76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9.15</w:t>
            </w:r>
          </w:p>
        </w:tc>
        <w:tc>
          <w:tcPr>
            <w:tcW w:w="13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(112.456)</w:t>
            </w:r>
          </w:p>
        </w:tc>
        <w:tc>
          <w:tcPr>
            <w:tcW w:w="1246"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(57.147)</w:t>
            </w:r>
          </w:p>
        </w:tc>
        <w:tc>
          <w:tcPr>
            <w:tcW w:w="124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(128.232)</w:t>
            </w:r>
          </w:p>
        </w:tc>
        <w:tc>
          <w:tcPr>
            <w:tcW w:w="137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(68.591)</w:t>
            </w:r>
          </w:p>
        </w:tc>
      </w:tr>
      <w:tr w:rsidR="007849BE" w:rsidRPr="007849BE" w:rsidTr="002C1F8B">
        <w:trPr>
          <w:trHeight w:val="595"/>
        </w:trPr>
        <w:tc>
          <w:tcPr>
            <w:tcW w:w="3979"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Κέρδη προ φόρων, τόκων και αποσβέσεων (EBITDA)</w:t>
            </w:r>
          </w:p>
        </w:tc>
        <w:tc>
          <w:tcPr>
            <w:tcW w:w="76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31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161.451</w:t>
            </w:r>
          </w:p>
        </w:tc>
        <w:tc>
          <w:tcPr>
            <w:tcW w:w="1246"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68.488</w:t>
            </w:r>
          </w:p>
        </w:tc>
        <w:tc>
          <w:tcPr>
            <w:tcW w:w="124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186.400</w:t>
            </w:r>
          </w:p>
        </w:tc>
        <w:tc>
          <w:tcPr>
            <w:tcW w:w="137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93.228</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Αποσβέσεις</w:t>
            </w:r>
          </w:p>
        </w:tc>
        <w:tc>
          <w:tcPr>
            <w:tcW w:w="76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3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(29.261)</w:t>
            </w:r>
          </w:p>
        </w:tc>
        <w:tc>
          <w:tcPr>
            <w:tcW w:w="1246"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(14.444)</w:t>
            </w:r>
          </w:p>
        </w:tc>
        <w:tc>
          <w:tcPr>
            <w:tcW w:w="124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(29.255)</w:t>
            </w:r>
          </w:p>
        </w:tc>
        <w:tc>
          <w:tcPr>
            <w:tcW w:w="137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(14.541)</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Λειτουργικό αποτέλεσμα</w:t>
            </w:r>
          </w:p>
        </w:tc>
        <w:tc>
          <w:tcPr>
            <w:tcW w:w="76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31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132.190</w:t>
            </w:r>
          </w:p>
        </w:tc>
        <w:tc>
          <w:tcPr>
            <w:tcW w:w="1246"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54.044</w:t>
            </w:r>
          </w:p>
        </w:tc>
        <w:tc>
          <w:tcPr>
            <w:tcW w:w="124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157.144</w:t>
            </w:r>
          </w:p>
        </w:tc>
        <w:tc>
          <w:tcPr>
            <w:tcW w:w="137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78.687</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Χρηματοοικονομικά έσοδα </w:t>
            </w:r>
          </w:p>
        </w:tc>
        <w:tc>
          <w:tcPr>
            <w:tcW w:w="76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9.16</w:t>
            </w:r>
          </w:p>
        </w:tc>
        <w:tc>
          <w:tcPr>
            <w:tcW w:w="13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929</w:t>
            </w:r>
          </w:p>
        </w:tc>
        <w:tc>
          <w:tcPr>
            <w:tcW w:w="1246"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648</w:t>
            </w:r>
          </w:p>
        </w:tc>
        <w:tc>
          <w:tcPr>
            <w:tcW w:w="124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1.062</w:t>
            </w:r>
          </w:p>
        </w:tc>
        <w:tc>
          <w:tcPr>
            <w:tcW w:w="137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489</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Χρηματοοικονομικά έξοδα</w:t>
            </w:r>
          </w:p>
        </w:tc>
        <w:tc>
          <w:tcPr>
            <w:tcW w:w="76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9.16</w:t>
            </w:r>
          </w:p>
        </w:tc>
        <w:tc>
          <w:tcPr>
            <w:tcW w:w="13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(7.151)</w:t>
            </w:r>
          </w:p>
        </w:tc>
        <w:tc>
          <w:tcPr>
            <w:tcW w:w="1246"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(4.505)</w:t>
            </w:r>
          </w:p>
        </w:tc>
        <w:tc>
          <w:tcPr>
            <w:tcW w:w="124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(2.164)</w:t>
            </w:r>
          </w:p>
        </w:tc>
        <w:tc>
          <w:tcPr>
            <w:tcW w:w="137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(1.683)</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Λοιπά χρηματοοικονομικά έσοδα / (έξοδα)</w:t>
            </w:r>
          </w:p>
        </w:tc>
        <w:tc>
          <w:tcPr>
            <w:tcW w:w="76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3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300</w:t>
            </w:r>
          </w:p>
        </w:tc>
        <w:tc>
          <w:tcPr>
            <w:tcW w:w="1246"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150</w:t>
            </w:r>
          </w:p>
        </w:tc>
        <w:tc>
          <w:tcPr>
            <w:tcW w:w="124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589</w:t>
            </w:r>
          </w:p>
        </w:tc>
        <w:tc>
          <w:tcPr>
            <w:tcW w:w="137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(50)</w:t>
            </w:r>
          </w:p>
        </w:tc>
      </w:tr>
    </w:tbl>
    <w:p w:rsidR="002C1F8B" w:rsidRDefault="002C1F8B">
      <w:r>
        <w:br w:type="page"/>
      </w:r>
    </w:p>
    <w:tbl>
      <w:tblPr>
        <w:tblW w:w="9931" w:type="dxa"/>
        <w:tblInd w:w="-459" w:type="dxa"/>
        <w:tblLook w:val="04A0" w:firstRow="1" w:lastRow="0" w:firstColumn="1" w:lastColumn="0" w:noHBand="0" w:noVBand="1"/>
      </w:tblPr>
      <w:tblGrid>
        <w:gridCol w:w="3979"/>
        <w:gridCol w:w="765"/>
        <w:gridCol w:w="1318"/>
        <w:gridCol w:w="1246"/>
        <w:gridCol w:w="1245"/>
        <w:gridCol w:w="1378"/>
      </w:tblGrid>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lastRenderedPageBreak/>
              <w:t>Κέρδη προ φόρων</w:t>
            </w:r>
          </w:p>
        </w:tc>
        <w:tc>
          <w:tcPr>
            <w:tcW w:w="76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31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126.267</w:t>
            </w:r>
          </w:p>
        </w:tc>
        <w:tc>
          <w:tcPr>
            <w:tcW w:w="1246"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50.338</w:t>
            </w:r>
          </w:p>
        </w:tc>
        <w:tc>
          <w:tcPr>
            <w:tcW w:w="124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156.631</w:t>
            </w:r>
          </w:p>
        </w:tc>
        <w:tc>
          <w:tcPr>
            <w:tcW w:w="137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77.444</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Φόρος εισοδήματος</w:t>
            </w:r>
          </w:p>
        </w:tc>
        <w:tc>
          <w:tcPr>
            <w:tcW w:w="76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9.17</w:t>
            </w:r>
          </w:p>
        </w:tc>
        <w:tc>
          <w:tcPr>
            <w:tcW w:w="13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(39.508)</w:t>
            </w:r>
          </w:p>
        </w:tc>
        <w:tc>
          <w:tcPr>
            <w:tcW w:w="1246"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(16.852)</w:t>
            </w:r>
          </w:p>
        </w:tc>
        <w:tc>
          <w:tcPr>
            <w:tcW w:w="124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(45.871)</w:t>
            </w:r>
          </w:p>
        </w:tc>
        <w:tc>
          <w:tcPr>
            <w:tcW w:w="137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(25.341)</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Κέρδη μετά φόρων</w:t>
            </w:r>
          </w:p>
        </w:tc>
        <w:tc>
          <w:tcPr>
            <w:tcW w:w="76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31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86.759</w:t>
            </w:r>
          </w:p>
        </w:tc>
        <w:tc>
          <w:tcPr>
            <w:tcW w:w="1246"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33.485</w:t>
            </w:r>
          </w:p>
        </w:tc>
        <w:tc>
          <w:tcPr>
            <w:tcW w:w="124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110.760</w:t>
            </w:r>
          </w:p>
        </w:tc>
        <w:tc>
          <w:tcPr>
            <w:tcW w:w="137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52.103</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Μέτοχοι της Εταιρείας</w:t>
            </w:r>
          </w:p>
        </w:tc>
        <w:tc>
          <w:tcPr>
            <w:tcW w:w="76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3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85.816</w:t>
            </w:r>
          </w:p>
        </w:tc>
        <w:tc>
          <w:tcPr>
            <w:tcW w:w="1246"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32.988</w:t>
            </w:r>
          </w:p>
        </w:tc>
        <w:tc>
          <w:tcPr>
            <w:tcW w:w="124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109.928</w:t>
            </w:r>
          </w:p>
        </w:tc>
        <w:tc>
          <w:tcPr>
            <w:tcW w:w="137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51.876</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Μη </w:t>
            </w:r>
            <w:proofErr w:type="spellStart"/>
            <w:r w:rsidRPr="007849BE">
              <w:rPr>
                <w:rFonts w:ascii="Calibri" w:hAnsi="Calibri"/>
                <w:color w:val="000000"/>
                <w:sz w:val="21"/>
                <w:szCs w:val="21"/>
              </w:rPr>
              <w:t>ελέγχουσες</w:t>
            </w:r>
            <w:proofErr w:type="spellEnd"/>
            <w:r w:rsidRPr="007849BE">
              <w:rPr>
                <w:rFonts w:ascii="Calibri" w:hAnsi="Calibri"/>
                <w:color w:val="000000"/>
                <w:sz w:val="21"/>
                <w:szCs w:val="21"/>
              </w:rPr>
              <w:t xml:space="preserve"> συμμετοχές</w:t>
            </w:r>
          </w:p>
        </w:tc>
        <w:tc>
          <w:tcPr>
            <w:tcW w:w="76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3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943</w:t>
            </w:r>
          </w:p>
        </w:tc>
        <w:tc>
          <w:tcPr>
            <w:tcW w:w="1246"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497</w:t>
            </w:r>
          </w:p>
        </w:tc>
        <w:tc>
          <w:tcPr>
            <w:tcW w:w="124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832</w:t>
            </w:r>
          </w:p>
        </w:tc>
        <w:tc>
          <w:tcPr>
            <w:tcW w:w="137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227</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Συγκεντρωτικά συνολικά έσοδα μετά φόρων</w:t>
            </w:r>
          </w:p>
        </w:tc>
        <w:tc>
          <w:tcPr>
            <w:tcW w:w="765"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31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86.759</w:t>
            </w:r>
          </w:p>
        </w:tc>
        <w:tc>
          <w:tcPr>
            <w:tcW w:w="1246"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33.485</w:t>
            </w:r>
          </w:p>
        </w:tc>
        <w:tc>
          <w:tcPr>
            <w:tcW w:w="1245"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110.760</w:t>
            </w:r>
          </w:p>
        </w:tc>
        <w:tc>
          <w:tcPr>
            <w:tcW w:w="1378"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52.103</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Μέτοχοι της Εταιρείας</w:t>
            </w:r>
          </w:p>
        </w:tc>
        <w:tc>
          <w:tcPr>
            <w:tcW w:w="76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31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85.816</w:t>
            </w:r>
          </w:p>
        </w:tc>
        <w:tc>
          <w:tcPr>
            <w:tcW w:w="1246"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32.988</w:t>
            </w:r>
          </w:p>
        </w:tc>
        <w:tc>
          <w:tcPr>
            <w:tcW w:w="1245"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109.928</w:t>
            </w:r>
          </w:p>
        </w:tc>
        <w:tc>
          <w:tcPr>
            <w:tcW w:w="137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51.876</w:t>
            </w:r>
          </w:p>
        </w:tc>
      </w:tr>
      <w:tr w:rsidR="007849BE" w:rsidRPr="007849BE" w:rsidTr="002C1F8B">
        <w:trPr>
          <w:trHeight w:val="320"/>
        </w:trPr>
        <w:tc>
          <w:tcPr>
            <w:tcW w:w="3979"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Μη </w:t>
            </w:r>
            <w:proofErr w:type="spellStart"/>
            <w:r w:rsidRPr="007849BE">
              <w:rPr>
                <w:rFonts w:ascii="Calibri" w:hAnsi="Calibri"/>
                <w:color w:val="000000"/>
                <w:sz w:val="21"/>
                <w:szCs w:val="21"/>
              </w:rPr>
              <w:t>ελέγχουσες</w:t>
            </w:r>
            <w:proofErr w:type="spellEnd"/>
            <w:r w:rsidRPr="007849BE">
              <w:rPr>
                <w:rFonts w:ascii="Calibri" w:hAnsi="Calibri"/>
                <w:color w:val="000000"/>
                <w:sz w:val="21"/>
                <w:szCs w:val="21"/>
              </w:rPr>
              <w:t xml:space="preserve"> συμμετοχές</w:t>
            </w:r>
          </w:p>
        </w:tc>
        <w:tc>
          <w:tcPr>
            <w:tcW w:w="76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31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943</w:t>
            </w:r>
          </w:p>
        </w:tc>
        <w:tc>
          <w:tcPr>
            <w:tcW w:w="1246"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497</w:t>
            </w:r>
          </w:p>
        </w:tc>
        <w:tc>
          <w:tcPr>
            <w:tcW w:w="1245"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832</w:t>
            </w:r>
          </w:p>
        </w:tc>
        <w:tc>
          <w:tcPr>
            <w:tcW w:w="137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227</w:t>
            </w:r>
          </w:p>
        </w:tc>
      </w:tr>
      <w:tr w:rsidR="007849BE" w:rsidRPr="007849BE" w:rsidTr="002C1F8B">
        <w:trPr>
          <w:trHeight w:val="595"/>
        </w:trPr>
        <w:tc>
          <w:tcPr>
            <w:tcW w:w="3979"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 xml:space="preserve">Βασικά και </w:t>
            </w:r>
            <w:proofErr w:type="spellStart"/>
            <w:r w:rsidRPr="007849BE">
              <w:rPr>
                <w:rFonts w:ascii="Calibri" w:hAnsi="Calibri"/>
                <w:b/>
                <w:bCs/>
                <w:color w:val="FFFFFF"/>
                <w:sz w:val="21"/>
                <w:szCs w:val="21"/>
              </w:rPr>
              <w:t>απομειωμένα</w:t>
            </w:r>
            <w:proofErr w:type="spellEnd"/>
            <w:r w:rsidRPr="007849BE">
              <w:rPr>
                <w:rFonts w:ascii="Calibri" w:hAnsi="Calibri"/>
                <w:b/>
                <w:bCs/>
                <w:color w:val="FFFFFF"/>
                <w:sz w:val="21"/>
                <w:szCs w:val="21"/>
              </w:rPr>
              <w:t xml:space="preserve"> κέρδη (μετά φόρων) ανά μετοχή σε €</w:t>
            </w:r>
          </w:p>
        </w:tc>
        <w:tc>
          <w:tcPr>
            <w:tcW w:w="76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31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0,2694</w:t>
            </w:r>
          </w:p>
        </w:tc>
        <w:tc>
          <w:tcPr>
            <w:tcW w:w="1246"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0,1035</w:t>
            </w:r>
          </w:p>
        </w:tc>
        <w:tc>
          <w:tcPr>
            <w:tcW w:w="1245"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0,3446</w:t>
            </w:r>
          </w:p>
        </w:tc>
        <w:tc>
          <w:tcPr>
            <w:tcW w:w="137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0,1626</w:t>
            </w:r>
          </w:p>
        </w:tc>
      </w:tr>
    </w:tbl>
    <w:p w:rsidR="007849BE" w:rsidRPr="007849BE" w:rsidRDefault="007849BE" w:rsidP="007849BE">
      <w:pPr>
        <w:suppressAutoHyphens/>
        <w:jc w:val="center"/>
        <w:rPr>
          <w:rFonts w:ascii="Calibri" w:hAnsi="Calibri" w:cs="Tahoma"/>
          <w:snapToGrid w:val="0"/>
          <w:color w:val="000000"/>
          <w:sz w:val="20"/>
          <w:szCs w:val="20"/>
          <w:lang w:val="en-US" w:eastAsia="ar-SA"/>
        </w:rPr>
      </w:pPr>
    </w:p>
    <w:p w:rsidR="007849BE" w:rsidRPr="007849BE" w:rsidRDefault="007849BE" w:rsidP="007849BE">
      <w:pPr>
        <w:suppressAutoHyphens/>
        <w:jc w:val="center"/>
        <w:rPr>
          <w:rFonts w:ascii="Calibri" w:eastAsia="Calibri" w:hAnsi="Calibri"/>
          <w:sz w:val="22"/>
          <w:szCs w:val="22"/>
          <w:lang w:eastAsia="en-US"/>
        </w:rPr>
      </w:pPr>
    </w:p>
    <w:p w:rsidR="007849BE" w:rsidRPr="007849BE" w:rsidRDefault="007849BE" w:rsidP="007849BE">
      <w:pPr>
        <w:suppressAutoHyphens/>
        <w:jc w:val="center"/>
        <w:rPr>
          <w:rFonts w:ascii="Calibri" w:eastAsia="Calibri" w:hAnsi="Calibri"/>
          <w:sz w:val="22"/>
          <w:szCs w:val="22"/>
          <w:lang w:eastAsia="en-US"/>
        </w:rPr>
      </w:pPr>
    </w:p>
    <w:p w:rsidR="007849BE" w:rsidRPr="007849BE" w:rsidRDefault="007849BE" w:rsidP="007849BE">
      <w:pPr>
        <w:spacing w:after="200"/>
        <w:rPr>
          <w:rFonts w:ascii="Calibri" w:eastAsia="Calibri" w:hAnsi="Calibri"/>
          <w:sz w:val="20"/>
          <w:szCs w:val="22"/>
          <w:lang w:eastAsia="en-US"/>
        </w:rPr>
      </w:pPr>
    </w:p>
    <w:p w:rsidR="007849BE" w:rsidRPr="007849BE" w:rsidRDefault="007849BE" w:rsidP="007849BE">
      <w:pPr>
        <w:tabs>
          <w:tab w:val="left" w:pos="851"/>
        </w:tabs>
        <w:jc w:val="both"/>
        <w:outlineLvl w:val="1"/>
        <w:rPr>
          <w:rFonts w:ascii="Calibri" w:hAnsi="Calibri" w:cs="Tahoma"/>
          <w:b/>
          <w:color w:val="EB7924"/>
          <w:sz w:val="28"/>
          <w:szCs w:val="22"/>
          <w:lang w:val="x-none"/>
        </w:rPr>
      </w:pPr>
      <w:bookmarkStart w:id="11" w:name="_Toc396753048"/>
      <w:bookmarkStart w:id="12" w:name="_Toc459113123"/>
      <w:r w:rsidRPr="007849BE">
        <w:rPr>
          <w:rFonts w:ascii="Calibri" w:hAnsi="Calibri" w:cs="Tahoma"/>
          <w:b/>
          <w:color w:val="EB7924"/>
          <w:sz w:val="28"/>
          <w:szCs w:val="22"/>
        </w:rPr>
        <w:t>2.2. Κατάσταση Συνολικού Εισοδήματος της ΟΠΑΠ Α.Ε.</w:t>
      </w:r>
      <w:bookmarkEnd w:id="11"/>
      <w:bookmarkEnd w:id="12"/>
    </w:p>
    <w:p w:rsidR="007849BE" w:rsidRPr="007849BE" w:rsidRDefault="007849BE" w:rsidP="007849BE">
      <w:pPr>
        <w:spacing w:line="276" w:lineRule="auto"/>
        <w:jc w:val="center"/>
        <w:rPr>
          <w:rFonts w:ascii="Calibri" w:eastAsia="Calibri" w:hAnsi="Calibri"/>
          <w:b/>
          <w:color w:val="17365D"/>
          <w:sz w:val="22"/>
          <w:szCs w:val="22"/>
        </w:rPr>
      </w:pPr>
      <w:r w:rsidRPr="007849BE">
        <w:rPr>
          <w:rFonts w:ascii="Calibri" w:eastAsia="Calibri" w:hAnsi="Calibri"/>
          <w:b/>
          <w:color w:val="17365D"/>
          <w:sz w:val="22"/>
          <w:szCs w:val="22"/>
        </w:rPr>
        <w:t>Της 30 Ιουνίου 2016 και της εξαμηνιαίας περιόδου που έληξε την ημερομηνία αυτή</w:t>
      </w:r>
    </w:p>
    <w:p w:rsidR="007849BE" w:rsidRPr="007849BE" w:rsidRDefault="007849BE" w:rsidP="007849BE">
      <w:pPr>
        <w:suppressAutoHyphens/>
        <w:spacing w:line="276" w:lineRule="auto"/>
        <w:jc w:val="center"/>
        <w:rPr>
          <w:rFonts w:ascii="Calibri" w:hAnsi="Calibri" w:cs="Tahoma"/>
          <w:snapToGrid w:val="0"/>
          <w:color w:val="000000"/>
          <w:sz w:val="20"/>
          <w:szCs w:val="20"/>
          <w:lang w:eastAsia="ar-SA"/>
        </w:rPr>
      </w:pPr>
      <w:r w:rsidRPr="007849BE">
        <w:rPr>
          <w:rFonts w:ascii="Calibri" w:hAnsi="Calibri" w:cs="Tahoma"/>
          <w:snapToGrid w:val="0"/>
          <w:color w:val="000000"/>
          <w:sz w:val="20"/>
          <w:szCs w:val="20"/>
          <w:lang w:eastAsia="ar-SA"/>
        </w:rPr>
        <w:t xml:space="preserve"> (Ποσά σε χιλιάδες ευρώ πλην των κερδών ανά μετοχή)</w:t>
      </w:r>
    </w:p>
    <w:p w:rsidR="007849BE" w:rsidRPr="007849BE" w:rsidRDefault="007849BE" w:rsidP="007849BE">
      <w:pPr>
        <w:suppressAutoHyphens/>
        <w:spacing w:line="276" w:lineRule="auto"/>
        <w:jc w:val="center"/>
        <w:rPr>
          <w:rFonts w:ascii="Calibri" w:eastAsia="Calibri" w:hAnsi="Calibri"/>
          <w:sz w:val="22"/>
          <w:szCs w:val="22"/>
          <w:lang w:eastAsia="en-US"/>
        </w:rPr>
      </w:pPr>
    </w:p>
    <w:tbl>
      <w:tblPr>
        <w:tblW w:w="9601" w:type="dxa"/>
        <w:tblInd w:w="-459" w:type="dxa"/>
        <w:tblLook w:val="04A0" w:firstRow="1" w:lastRow="0" w:firstColumn="1" w:lastColumn="0" w:noHBand="0" w:noVBand="1"/>
      </w:tblPr>
      <w:tblGrid>
        <w:gridCol w:w="3847"/>
        <w:gridCol w:w="739"/>
        <w:gridCol w:w="1274"/>
        <w:gridCol w:w="1205"/>
        <w:gridCol w:w="1204"/>
        <w:gridCol w:w="1332"/>
      </w:tblGrid>
      <w:tr w:rsidR="007849BE" w:rsidRPr="007849BE" w:rsidTr="007849BE">
        <w:trPr>
          <w:trHeight w:val="313"/>
        </w:trPr>
        <w:tc>
          <w:tcPr>
            <w:tcW w:w="3847" w:type="dxa"/>
            <w:vMerge w:val="restart"/>
            <w:tcBorders>
              <w:top w:val="single" w:sz="8" w:space="0" w:color="FFFFFF"/>
              <w:left w:val="single" w:sz="8" w:space="0" w:color="FFFFFF"/>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ΕΤΑΙΡΕΙΑ</w:t>
            </w:r>
          </w:p>
        </w:tc>
        <w:tc>
          <w:tcPr>
            <w:tcW w:w="739"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2479" w:type="dxa"/>
            <w:gridSpan w:val="2"/>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2016</w:t>
            </w:r>
          </w:p>
        </w:tc>
        <w:tc>
          <w:tcPr>
            <w:tcW w:w="2534" w:type="dxa"/>
            <w:gridSpan w:val="2"/>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2015</w:t>
            </w:r>
          </w:p>
        </w:tc>
      </w:tr>
      <w:tr w:rsidR="007849BE" w:rsidRPr="007849BE" w:rsidTr="007849BE">
        <w:trPr>
          <w:trHeight w:val="582"/>
        </w:trPr>
        <w:tc>
          <w:tcPr>
            <w:tcW w:w="3847" w:type="dxa"/>
            <w:vMerge/>
            <w:tcBorders>
              <w:top w:val="single" w:sz="8" w:space="0" w:color="FFFFFF"/>
              <w:left w:val="single" w:sz="8" w:space="0" w:color="FFFFFF"/>
              <w:bottom w:val="single" w:sz="8" w:space="0" w:color="FFFFFF"/>
              <w:right w:val="single" w:sz="8" w:space="0" w:color="FFFFFF"/>
            </w:tcBorders>
            <w:vAlign w:val="center"/>
            <w:hideMark/>
          </w:tcPr>
          <w:p w:rsidR="007849BE" w:rsidRPr="007849BE" w:rsidRDefault="007849BE" w:rsidP="007849BE">
            <w:pPr>
              <w:rPr>
                <w:rFonts w:ascii="Calibri" w:hAnsi="Calibri"/>
                <w:b/>
                <w:bCs/>
                <w:color w:val="FFFFFF"/>
                <w:sz w:val="21"/>
                <w:szCs w:val="21"/>
              </w:rPr>
            </w:pPr>
          </w:p>
        </w:tc>
        <w:tc>
          <w:tcPr>
            <w:tcW w:w="739"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Σημ.</w:t>
            </w:r>
          </w:p>
        </w:tc>
        <w:tc>
          <w:tcPr>
            <w:tcW w:w="1274"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01.01-30.06.2016</w:t>
            </w:r>
          </w:p>
        </w:tc>
        <w:tc>
          <w:tcPr>
            <w:tcW w:w="1204"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01.04-30.06.2016</w:t>
            </w:r>
          </w:p>
        </w:tc>
        <w:tc>
          <w:tcPr>
            <w:tcW w:w="1204"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01.01-30.06.2015</w:t>
            </w:r>
          </w:p>
        </w:tc>
        <w:tc>
          <w:tcPr>
            <w:tcW w:w="1330"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01.04-30.06.2015</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Μικτές εισπράξεις από παιχνίδια</w:t>
            </w:r>
          </w:p>
        </w:tc>
        <w:tc>
          <w:tcPr>
            <w:tcW w:w="739"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1.736.627</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854.215</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1.832.563</w:t>
            </w:r>
          </w:p>
        </w:tc>
        <w:tc>
          <w:tcPr>
            <w:tcW w:w="133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878.345</w:t>
            </w:r>
          </w:p>
        </w:tc>
      </w:tr>
      <w:tr w:rsidR="007849BE" w:rsidRPr="007849BE" w:rsidTr="007849BE">
        <w:trPr>
          <w:trHeight w:val="313"/>
        </w:trPr>
        <w:tc>
          <w:tcPr>
            <w:tcW w:w="9601" w:type="dxa"/>
            <w:gridSpan w:val="6"/>
            <w:tcBorders>
              <w:top w:val="single" w:sz="8" w:space="0" w:color="FFFFFF"/>
              <w:left w:val="single" w:sz="8" w:space="0" w:color="FFFFFF"/>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Η Κατάσταση Συνολικού Εισοδήματος για τις ανωτέρω Μικτές εισπράξεις από παιχνίδια είναι η ακόλουθη:</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Καθαρά έσοδα προ εισφορών (GGR)</w:t>
            </w:r>
          </w:p>
        </w:tc>
        <w:tc>
          <w:tcPr>
            <w:tcW w:w="739"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563.844</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280.135</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581.266</w:t>
            </w:r>
          </w:p>
        </w:tc>
        <w:tc>
          <w:tcPr>
            <w:tcW w:w="133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282.878</w:t>
            </w:r>
          </w:p>
        </w:tc>
      </w:tr>
      <w:tr w:rsidR="007849BE" w:rsidRPr="007849BE" w:rsidTr="007849BE">
        <w:trPr>
          <w:trHeight w:val="582"/>
        </w:trPr>
        <w:tc>
          <w:tcPr>
            <w:tcW w:w="3847"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Εισφορά επί των καθαρών εσόδων και λοιπές εισφορές</w:t>
            </w:r>
          </w:p>
        </w:tc>
        <w:tc>
          <w:tcPr>
            <w:tcW w:w="739"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9.11</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(197.024)</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(111.982)</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(173.555)</w:t>
            </w:r>
          </w:p>
        </w:tc>
        <w:tc>
          <w:tcPr>
            <w:tcW w:w="133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(84.249)</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Προμήθειες πρακτόρων</w:t>
            </w:r>
          </w:p>
        </w:tc>
        <w:tc>
          <w:tcPr>
            <w:tcW w:w="739"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(144.111)</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(71.255)</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(152.678)</w:t>
            </w:r>
          </w:p>
        </w:tc>
        <w:tc>
          <w:tcPr>
            <w:tcW w:w="133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(73.708)</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Καθαρά έσοδα από παιχνίδια (NGR)</w:t>
            </w:r>
          </w:p>
        </w:tc>
        <w:tc>
          <w:tcPr>
            <w:tcW w:w="739"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 </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222.709</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96.898</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255.033</w:t>
            </w:r>
          </w:p>
        </w:tc>
        <w:tc>
          <w:tcPr>
            <w:tcW w:w="133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124.921</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Άλλα λειτουργικά έσοδα</w:t>
            </w:r>
          </w:p>
        </w:tc>
        <w:tc>
          <w:tcPr>
            <w:tcW w:w="739"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9.12</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22.559</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14.627</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21.078</w:t>
            </w:r>
          </w:p>
        </w:tc>
        <w:tc>
          <w:tcPr>
            <w:tcW w:w="133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13.704</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Λειτουργικά έξοδα</w:t>
            </w:r>
          </w:p>
        </w:tc>
        <w:tc>
          <w:tcPr>
            <w:tcW w:w="5753" w:type="dxa"/>
            <w:gridSpan w:val="5"/>
            <w:tcBorders>
              <w:top w:val="single" w:sz="8" w:space="0" w:color="FFFFFF"/>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 </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ind w:firstLineChars="100" w:firstLine="210"/>
              <w:rPr>
                <w:rFonts w:ascii="Calibri" w:hAnsi="Calibri"/>
                <w:color w:val="000000"/>
                <w:sz w:val="21"/>
                <w:szCs w:val="21"/>
              </w:rPr>
            </w:pPr>
            <w:r w:rsidRPr="007849BE">
              <w:rPr>
                <w:rFonts w:ascii="Calibri" w:hAnsi="Calibri"/>
                <w:color w:val="000000"/>
                <w:sz w:val="21"/>
                <w:szCs w:val="21"/>
              </w:rPr>
              <w:t>Κόστος μισθοδοσίας</w:t>
            </w:r>
          </w:p>
        </w:tc>
        <w:tc>
          <w:tcPr>
            <w:tcW w:w="739"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9.13</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(24.427)</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(12.544)</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(19.053)</w:t>
            </w:r>
          </w:p>
        </w:tc>
        <w:tc>
          <w:tcPr>
            <w:tcW w:w="133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(9.887)</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ind w:firstLineChars="100" w:firstLine="210"/>
              <w:rPr>
                <w:rFonts w:ascii="Calibri" w:hAnsi="Calibri"/>
                <w:color w:val="000000"/>
                <w:sz w:val="21"/>
                <w:szCs w:val="21"/>
              </w:rPr>
            </w:pPr>
            <w:r w:rsidRPr="007849BE">
              <w:rPr>
                <w:rFonts w:ascii="Calibri" w:hAnsi="Calibri"/>
                <w:color w:val="000000"/>
                <w:sz w:val="21"/>
                <w:szCs w:val="21"/>
              </w:rPr>
              <w:t>Έξοδα προβολής και διαφήμισης</w:t>
            </w:r>
          </w:p>
        </w:tc>
        <w:tc>
          <w:tcPr>
            <w:tcW w:w="739"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9.14</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(24.910)</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(12.946)</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(32.197)</w:t>
            </w:r>
          </w:p>
        </w:tc>
        <w:tc>
          <w:tcPr>
            <w:tcW w:w="133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(15.489)</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ind w:firstLineChars="100" w:firstLine="210"/>
              <w:rPr>
                <w:rFonts w:ascii="Calibri" w:hAnsi="Calibri"/>
                <w:color w:val="000000"/>
                <w:sz w:val="21"/>
                <w:szCs w:val="21"/>
              </w:rPr>
            </w:pPr>
            <w:r w:rsidRPr="007849BE">
              <w:rPr>
                <w:rFonts w:ascii="Calibri" w:hAnsi="Calibri"/>
                <w:color w:val="000000"/>
                <w:sz w:val="21"/>
                <w:szCs w:val="21"/>
              </w:rPr>
              <w:t>Άλλα λειτουργικά έξοδα</w:t>
            </w:r>
          </w:p>
        </w:tc>
        <w:tc>
          <w:tcPr>
            <w:tcW w:w="739"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9.15</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(49.772)</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(25.650)</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(55.641)</w:t>
            </w:r>
          </w:p>
        </w:tc>
        <w:tc>
          <w:tcPr>
            <w:tcW w:w="133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(27.062)</w:t>
            </w:r>
          </w:p>
        </w:tc>
      </w:tr>
      <w:tr w:rsidR="007849BE" w:rsidRPr="007849BE" w:rsidTr="007849BE">
        <w:trPr>
          <w:trHeight w:val="582"/>
        </w:trPr>
        <w:tc>
          <w:tcPr>
            <w:tcW w:w="3847"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Κέρδη προ φόρων, τόκων και αποσβέσεων (EBITDA)</w:t>
            </w:r>
          </w:p>
        </w:tc>
        <w:tc>
          <w:tcPr>
            <w:tcW w:w="739"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146.159</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60.384</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169.220</w:t>
            </w:r>
          </w:p>
        </w:tc>
        <w:tc>
          <w:tcPr>
            <w:tcW w:w="133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86.188</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Αποσβέσεις</w:t>
            </w:r>
          </w:p>
        </w:tc>
        <w:tc>
          <w:tcPr>
            <w:tcW w:w="739"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(18.443)</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(8.899)</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(19.951)</w:t>
            </w:r>
          </w:p>
        </w:tc>
        <w:tc>
          <w:tcPr>
            <w:tcW w:w="133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(9.993)</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Λειτουργικό αποτέλεσμα</w:t>
            </w:r>
          </w:p>
        </w:tc>
        <w:tc>
          <w:tcPr>
            <w:tcW w:w="739"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127.716</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51.486</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149.269</w:t>
            </w:r>
          </w:p>
        </w:tc>
        <w:tc>
          <w:tcPr>
            <w:tcW w:w="133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76.195</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Χρηματοοικονομικά έσοδα </w:t>
            </w:r>
          </w:p>
        </w:tc>
        <w:tc>
          <w:tcPr>
            <w:tcW w:w="739"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9.16</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516</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378</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530</w:t>
            </w:r>
          </w:p>
        </w:tc>
        <w:tc>
          <w:tcPr>
            <w:tcW w:w="133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232</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Χρηματοοικονομικά έξοδα</w:t>
            </w:r>
          </w:p>
        </w:tc>
        <w:tc>
          <w:tcPr>
            <w:tcW w:w="739"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9.16</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(5.315)</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(3.700)</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(1.373)</w:t>
            </w:r>
          </w:p>
        </w:tc>
        <w:tc>
          <w:tcPr>
            <w:tcW w:w="133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(1.173)</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Λοιπά χρηματοοικονομικά έσοδα / (έξοδα)</w:t>
            </w:r>
          </w:p>
        </w:tc>
        <w:tc>
          <w:tcPr>
            <w:tcW w:w="739"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6.103</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6.103</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5.640</w:t>
            </w:r>
          </w:p>
        </w:tc>
        <w:tc>
          <w:tcPr>
            <w:tcW w:w="133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5.640</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lastRenderedPageBreak/>
              <w:t>Κέρδη προ φόρων</w:t>
            </w:r>
          </w:p>
        </w:tc>
        <w:tc>
          <w:tcPr>
            <w:tcW w:w="739"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129.020</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54.266</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154.066</w:t>
            </w:r>
          </w:p>
        </w:tc>
        <w:tc>
          <w:tcPr>
            <w:tcW w:w="133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80.894</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Φόρος εισοδήματος</w:t>
            </w:r>
          </w:p>
        </w:tc>
        <w:tc>
          <w:tcPr>
            <w:tcW w:w="739"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9.17</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(37.861)</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(15.937)</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(44.082)</w:t>
            </w:r>
          </w:p>
        </w:tc>
        <w:tc>
          <w:tcPr>
            <w:tcW w:w="133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(24.727)</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Κέρδη μετά φόρων</w:t>
            </w:r>
          </w:p>
        </w:tc>
        <w:tc>
          <w:tcPr>
            <w:tcW w:w="739"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91.159</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38.329</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109.985</w:t>
            </w:r>
          </w:p>
        </w:tc>
        <w:tc>
          <w:tcPr>
            <w:tcW w:w="133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56.167</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Μέτοχοι της Εταιρείας</w:t>
            </w:r>
          </w:p>
        </w:tc>
        <w:tc>
          <w:tcPr>
            <w:tcW w:w="739"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91.159</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38.329</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109.985</w:t>
            </w:r>
          </w:p>
        </w:tc>
        <w:tc>
          <w:tcPr>
            <w:tcW w:w="133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56.167</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Συγκεντρωτικά συνολικά έσοδα μετά φόρων</w:t>
            </w:r>
          </w:p>
        </w:tc>
        <w:tc>
          <w:tcPr>
            <w:tcW w:w="739"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7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91.159</w:t>
            </w:r>
          </w:p>
        </w:tc>
        <w:tc>
          <w:tcPr>
            <w:tcW w:w="120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38.329</w:t>
            </w:r>
          </w:p>
        </w:tc>
        <w:tc>
          <w:tcPr>
            <w:tcW w:w="120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109.985</w:t>
            </w:r>
          </w:p>
        </w:tc>
        <w:tc>
          <w:tcPr>
            <w:tcW w:w="1330"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56.167</w:t>
            </w:r>
          </w:p>
        </w:tc>
      </w:tr>
      <w:tr w:rsidR="007849BE" w:rsidRPr="007849BE" w:rsidTr="007849BE">
        <w:trPr>
          <w:trHeight w:val="313"/>
        </w:trPr>
        <w:tc>
          <w:tcPr>
            <w:tcW w:w="3847"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Μέτοχοι της Εταιρείας</w:t>
            </w:r>
          </w:p>
        </w:tc>
        <w:tc>
          <w:tcPr>
            <w:tcW w:w="739"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 </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91.159</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38.329</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109.985</w:t>
            </w:r>
          </w:p>
        </w:tc>
        <w:tc>
          <w:tcPr>
            <w:tcW w:w="133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56.167</w:t>
            </w:r>
          </w:p>
        </w:tc>
      </w:tr>
      <w:tr w:rsidR="007849BE" w:rsidRPr="007849BE" w:rsidTr="007849BE">
        <w:trPr>
          <w:trHeight w:val="582"/>
        </w:trPr>
        <w:tc>
          <w:tcPr>
            <w:tcW w:w="3847"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 xml:space="preserve">Βασικά και </w:t>
            </w:r>
            <w:proofErr w:type="spellStart"/>
            <w:r w:rsidRPr="007849BE">
              <w:rPr>
                <w:rFonts w:ascii="Calibri" w:hAnsi="Calibri"/>
                <w:b/>
                <w:bCs/>
                <w:color w:val="FFFFFF"/>
                <w:sz w:val="21"/>
                <w:szCs w:val="21"/>
              </w:rPr>
              <w:t>απομειωμένα</w:t>
            </w:r>
            <w:proofErr w:type="spellEnd"/>
            <w:r w:rsidRPr="007849BE">
              <w:rPr>
                <w:rFonts w:ascii="Calibri" w:hAnsi="Calibri"/>
                <w:b/>
                <w:bCs/>
                <w:color w:val="FFFFFF"/>
                <w:sz w:val="21"/>
                <w:szCs w:val="21"/>
              </w:rPr>
              <w:t xml:space="preserve"> κέρδη (μετά φόρων) ανά μετοχή σε €</w:t>
            </w:r>
          </w:p>
        </w:tc>
        <w:tc>
          <w:tcPr>
            <w:tcW w:w="739"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0,2861</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0,1203</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0,3448</w:t>
            </w:r>
          </w:p>
        </w:tc>
        <w:tc>
          <w:tcPr>
            <w:tcW w:w="133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0,1761</w:t>
            </w:r>
          </w:p>
        </w:tc>
      </w:tr>
    </w:tbl>
    <w:p w:rsidR="007849BE" w:rsidRPr="007849BE" w:rsidRDefault="007849BE" w:rsidP="007849BE">
      <w:pPr>
        <w:suppressAutoHyphens/>
        <w:spacing w:line="276" w:lineRule="auto"/>
        <w:jc w:val="center"/>
        <w:rPr>
          <w:rFonts w:ascii="Calibri" w:hAnsi="Calibri" w:cs="Tahoma"/>
          <w:snapToGrid w:val="0"/>
          <w:color w:val="000000"/>
          <w:sz w:val="20"/>
          <w:szCs w:val="20"/>
          <w:lang w:val="en-US" w:eastAsia="ar-SA"/>
        </w:rPr>
      </w:pPr>
    </w:p>
    <w:p w:rsidR="007849BE" w:rsidRPr="007849BE" w:rsidRDefault="007849BE" w:rsidP="007849BE">
      <w:pPr>
        <w:suppressAutoHyphens/>
        <w:spacing w:line="276" w:lineRule="auto"/>
        <w:jc w:val="center"/>
        <w:rPr>
          <w:rFonts w:ascii="Calibri" w:eastAsia="Calibri" w:hAnsi="Calibri"/>
          <w:sz w:val="22"/>
          <w:szCs w:val="22"/>
          <w:lang w:eastAsia="en-US"/>
        </w:rPr>
      </w:pPr>
    </w:p>
    <w:p w:rsidR="007849BE" w:rsidRPr="007849BE" w:rsidRDefault="007849BE" w:rsidP="007849BE">
      <w:pPr>
        <w:suppressAutoHyphens/>
        <w:spacing w:line="276" w:lineRule="auto"/>
        <w:jc w:val="center"/>
        <w:rPr>
          <w:rFonts w:ascii="Calibri" w:hAnsi="Calibri" w:cs="Tahoma"/>
          <w:b/>
          <w:sz w:val="16"/>
          <w:szCs w:val="18"/>
          <w:lang w:eastAsia="ar-SA"/>
        </w:rPr>
      </w:pPr>
    </w:p>
    <w:p w:rsidR="007849BE" w:rsidRPr="007849BE" w:rsidRDefault="007849BE" w:rsidP="007849BE">
      <w:pPr>
        <w:keepNext/>
        <w:suppressAutoHyphens/>
        <w:spacing w:before="240" w:after="60"/>
        <w:outlineLvl w:val="0"/>
        <w:rPr>
          <w:rFonts w:ascii="Calibri" w:hAnsi="Calibri" w:cs="Arial"/>
          <w:b/>
          <w:bCs/>
          <w:color w:val="4681C2"/>
          <w:kern w:val="1"/>
          <w:sz w:val="40"/>
          <w:szCs w:val="32"/>
          <w:lang w:eastAsia="ar-SA"/>
        </w:rPr>
      </w:pPr>
      <w:bookmarkStart w:id="13" w:name="_Toc383626369"/>
      <w:bookmarkStart w:id="14" w:name="_Toc459113124"/>
      <w:r w:rsidRPr="007849BE">
        <w:rPr>
          <w:rFonts w:ascii="Calibri" w:hAnsi="Calibri" w:cs="Arial"/>
          <w:b/>
          <w:bCs/>
          <w:color w:val="EB7924"/>
          <w:kern w:val="1"/>
          <w:sz w:val="36"/>
          <w:szCs w:val="36"/>
          <w:lang w:eastAsia="ar-SA"/>
        </w:rPr>
        <w:t>3.</w:t>
      </w:r>
      <w:r w:rsidRPr="007849BE">
        <w:rPr>
          <w:rFonts w:ascii="Calibri" w:hAnsi="Calibri" w:cs="Arial"/>
          <w:b/>
          <w:bCs/>
          <w:color w:val="548DD4"/>
          <w:kern w:val="1"/>
          <w:sz w:val="40"/>
          <w:szCs w:val="32"/>
          <w:lang w:eastAsia="ar-SA"/>
        </w:rPr>
        <w:t xml:space="preserve"> </w:t>
      </w:r>
      <w:r w:rsidRPr="007849BE">
        <w:rPr>
          <w:rFonts w:ascii="Calibri" w:hAnsi="Calibri" w:cs="Arial"/>
          <w:b/>
          <w:bCs/>
          <w:color w:val="548DD4"/>
          <w:kern w:val="1"/>
          <w:sz w:val="36"/>
          <w:szCs w:val="36"/>
          <w:lang w:eastAsia="ar-SA"/>
        </w:rPr>
        <w:t>Κατάσταση Μεταβολών Ιδίων Κεφαλαίων</w:t>
      </w:r>
      <w:bookmarkEnd w:id="13"/>
      <w:bookmarkEnd w:id="14"/>
    </w:p>
    <w:p w:rsidR="007849BE" w:rsidRPr="007849BE" w:rsidRDefault="007849BE" w:rsidP="007849BE">
      <w:pPr>
        <w:tabs>
          <w:tab w:val="left" w:pos="3833"/>
        </w:tabs>
        <w:suppressAutoHyphens/>
        <w:rPr>
          <w:rFonts w:ascii="Calibri" w:hAnsi="Calibri"/>
          <w:color w:val="000000"/>
          <w:sz w:val="2"/>
        </w:rPr>
      </w:pPr>
      <w:r w:rsidRPr="007849BE">
        <w:rPr>
          <w:rFonts w:ascii="Calibri" w:hAnsi="Calibri"/>
          <w:color w:val="000000"/>
        </w:rPr>
        <w:tab/>
      </w:r>
    </w:p>
    <w:p w:rsidR="007849BE" w:rsidRPr="007849BE" w:rsidRDefault="007849BE" w:rsidP="007849BE">
      <w:pPr>
        <w:tabs>
          <w:tab w:val="left" w:pos="851"/>
        </w:tabs>
        <w:jc w:val="both"/>
        <w:outlineLvl w:val="1"/>
        <w:rPr>
          <w:rFonts w:ascii="Calibri" w:hAnsi="Calibri" w:cs="Tahoma"/>
          <w:b/>
          <w:color w:val="EB7924"/>
          <w:sz w:val="28"/>
          <w:szCs w:val="22"/>
        </w:rPr>
      </w:pPr>
      <w:bookmarkStart w:id="15" w:name="_Toc383626370"/>
      <w:bookmarkStart w:id="16" w:name="_Toc459113125"/>
      <w:r w:rsidRPr="007849BE">
        <w:rPr>
          <w:rFonts w:ascii="Calibri" w:hAnsi="Calibri" w:cs="Tahoma"/>
          <w:b/>
          <w:color w:val="EB7924"/>
          <w:sz w:val="28"/>
          <w:szCs w:val="22"/>
        </w:rPr>
        <w:t>3.1. Ενοποιημένη Κατάσταση Μεταβολών Ιδίων Κεφαλαίων</w:t>
      </w:r>
      <w:bookmarkEnd w:id="15"/>
      <w:bookmarkEnd w:id="16"/>
      <w:r w:rsidRPr="007849BE">
        <w:rPr>
          <w:rFonts w:ascii="Calibri" w:hAnsi="Calibri" w:cs="Tahoma"/>
          <w:b/>
          <w:color w:val="EB7924"/>
          <w:sz w:val="28"/>
          <w:szCs w:val="22"/>
        </w:rPr>
        <w:t xml:space="preserve"> </w:t>
      </w:r>
    </w:p>
    <w:p w:rsidR="007849BE" w:rsidRPr="007849BE" w:rsidRDefault="007849BE" w:rsidP="007849BE">
      <w:pPr>
        <w:spacing w:line="276" w:lineRule="auto"/>
        <w:jc w:val="center"/>
        <w:rPr>
          <w:rFonts w:ascii="Calibri" w:eastAsia="Calibri" w:hAnsi="Calibri"/>
          <w:b/>
          <w:color w:val="17365D"/>
          <w:sz w:val="22"/>
          <w:szCs w:val="22"/>
        </w:rPr>
      </w:pPr>
      <w:r w:rsidRPr="007849BE">
        <w:rPr>
          <w:rFonts w:ascii="Calibri" w:eastAsia="Calibri" w:hAnsi="Calibri"/>
          <w:b/>
          <w:color w:val="17365D"/>
          <w:sz w:val="22"/>
          <w:szCs w:val="22"/>
        </w:rPr>
        <w:t>Της 30 Ιουνίου 2016 και της εξαμηνιαίας περιόδου που έληξε την ημερομηνία αυτή</w:t>
      </w:r>
    </w:p>
    <w:p w:rsidR="007849BE" w:rsidRPr="007849BE" w:rsidRDefault="007849BE" w:rsidP="007849BE">
      <w:pPr>
        <w:suppressAutoHyphens/>
        <w:spacing w:line="276" w:lineRule="auto"/>
        <w:jc w:val="center"/>
        <w:rPr>
          <w:rFonts w:ascii="Calibri" w:eastAsia="Calibri" w:hAnsi="Calibri"/>
          <w:sz w:val="22"/>
          <w:szCs w:val="22"/>
          <w:lang w:eastAsia="en-US"/>
        </w:rPr>
      </w:pPr>
      <w:r w:rsidRPr="007849BE">
        <w:rPr>
          <w:rFonts w:ascii="Calibri" w:hAnsi="Calibri" w:cs="Tahoma"/>
          <w:color w:val="000000"/>
          <w:sz w:val="20"/>
          <w:szCs w:val="20"/>
          <w:lang w:eastAsia="ar-SA"/>
        </w:rPr>
        <w:t xml:space="preserve"> (Ποσά σε χιλιάδες ευρώ)</w:t>
      </w:r>
    </w:p>
    <w:tbl>
      <w:tblPr>
        <w:tblW w:w="9688" w:type="dxa"/>
        <w:tblInd w:w="-459" w:type="dxa"/>
        <w:tblLook w:val="04A0" w:firstRow="1" w:lastRow="0" w:firstColumn="1" w:lastColumn="0" w:noHBand="0" w:noVBand="1"/>
      </w:tblPr>
      <w:tblGrid>
        <w:gridCol w:w="3136"/>
        <w:gridCol w:w="1083"/>
        <w:gridCol w:w="1399"/>
        <w:gridCol w:w="902"/>
        <w:gridCol w:w="1074"/>
        <w:gridCol w:w="1250"/>
        <w:gridCol w:w="1220"/>
      </w:tblGrid>
      <w:tr w:rsidR="007849BE" w:rsidRPr="007849BE" w:rsidTr="007849BE">
        <w:trPr>
          <w:trHeight w:val="600"/>
        </w:trPr>
        <w:tc>
          <w:tcPr>
            <w:tcW w:w="3136" w:type="dxa"/>
            <w:tcBorders>
              <w:top w:val="single" w:sz="8" w:space="0" w:color="FFFFFF"/>
              <w:left w:val="single" w:sz="8" w:space="0" w:color="FFFFFF"/>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ΟΜΙΛΟΣ</w:t>
            </w:r>
          </w:p>
        </w:tc>
        <w:tc>
          <w:tcPr>
            <w:tcW w:w="1003"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Μετοχικό κεφάλαιο</w:t>
            </w:r>
          </w:p>
        </w:tc>
        <w:tc>
          <w:tcPr>
            <w:tcW w:w="1274"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Αποθεματικά</w:t>
            </w:r>
          </w:p>
        </w:tc>
        <w:tc>
          <w:tcPr>
            <w:tcW w:w="858"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Ίδιες μετοχές</w:t>
            </w:r>
          </w:p>
        </w:tc>
        <w:tc>
          <w:tcPr>
            <w:tcW w:w="1003"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Κέρδη εις νέον</w:t>
            </w:r>
          </w:p>
        </w:tc>
        <w:tc>
          <w:tcPr>
            <w:tcW w:w="1140"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xml:space="preserve">Μη </w:t>
            </w:r>
            <w:proofErr w:type="spellStart"/>
            <w:r w:rsidRPr="007849BE">
              <w:rPr>
                <w:rFonts w:ascii="Calibri" w:hAnsi="Calibri"/>
                <w:b/>
                <w:bCs/>
                <w:color w:val="FFFFFF"/>
                <w:sz w:val="21"/>
                <w:szCs w:val="21"/>
              </w:rPr>
              <w:t>ελέγχουσες</w:t>
            </w:r>
            <w:proofErr w:type="spellEnd"/>
            <w:r w:rsidRPr="007849BE">
              <w:rPr>
                <w:rFonts w:ascii="Calibri" w:hAnsi="Calibri"/>
                <w:b/>
                <w:bCs/>
                <w:color w:val="FFFFFF"/>
                <w:sz w:val="21"/>
                <w:szCs w:val="21"/>
              </w:rPr>
              <w:t xml:space="preserve"> συμμετοχές</w:t>
            </w:r>
          </w:p>
        </w:tc>
        <w:tc>
          <w:tcPr>
            <w:tcW w:w="1274"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Σύνολο Ιδίων κεφαλαίων</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Υπόλοιπο την 1 Ιανουαρίου 2015</w:t>
            </w:r>
          </w:p>
        </w:tc>
        <w:tc>
          <w:tcPr>
            <w:tcW w:w="1003"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95.700</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48.474</w:t>
            </w:r>
          </w:p>
        </w:tc>
        <w:tc>
          <w:tcPr>
            <w:tcW w:w="8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w:t>
            </w:r>
          </w:p>
        </w:tc>
        <w:tc>
          <w:tcPr>
            <w:tcW w:w="1003"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1.023.525</w:t>
            </w:r>
          </w:p>
        </w:tc>
        <w:tc>
          <w:tcPr>
            <w:tcW w:w="114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67.365</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1.235.064</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Συνολικά συγκεντρωτικά έσοδα περιόδου 01.01-30.06.2015</w:t>
            </w:r>
          </w:p>
        </w:tc>
        <w:tc>
          <w:tcPr>
            <w:tcW w:w="100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8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00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109.928</w:t>
            </w:r>
          </w:p>
        </w:tc>
        <w:tc>
          <w:tcPr>
            <w:tcW w:w="114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832</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110.760</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Σχηματισμός τακτικού αποθεματικού</w:t>
            </w:r>
          </w:p>
        </w:tc>
        <w:tc>
          <w:tcPr>
            <w:tcW w:w="100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299</w:t>
            </w:r>
          </w:p>
        </w:tc>
        <w:tc>
          <w:tcPr>
            <w:tcW w:w="85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00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(299)</w:t>
            </w:r>
          </w:p>
        </w:tc>
        <w:tc>
          <w:tcPr>
            <w:tcW w:w="114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Μείωση μετοχικού κεφαλαίου θυγατρικής εταιρείας</w:t>
            </w:r>
          </w:p>
        </w:tc>
        <w:tc>
          <w:tcPr>
            <w:tcW w:w="100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8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00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14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(21.452)</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(21.452)</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 xml:space="preserve">Μερίσματα </w:t>
            </w:r>
            <w:proofErr w:type="spellStart"/>
            <w:r w:rsidRPr="007849BE">
              <w:rPr>
                <w:rFonts w:ascii="Calibri" w:hAnsi="Calibri"/>
                <w:sz w:val="21"/>
                <w:szCs w:val="21"/>
              </w:rPr>
              <w:t>πληρωθέντα</w:t>
            </w:r>
            <w:proofErr w:type="spellEnd"/>
          </w:p>
        </w:tc>
        <w:tc>
          <w:tcPr>
            <w:tcW w:w="100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85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00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(159.500)</w:t>
            </w:r>
          </w:p>
        </w:tc>
        <w:tc>
          <w:tcPr>
            <w:tcW w:w="114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(3.560)</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b/>
                <w:bCs/>
                <w:sz w:val="21"/>
                <w:szCs w:val="21"/>
                <w:u w:val="single"/>
              </w:rPr>
            </w:pPr>
            <w:r w:rsidRPr="007849BE">
              <w:rPr>
                <w:rFonts w:ascii="Calibri" w:hAnsi="Calibri"/>
                <w:b/>
                <w:bCs/>
                <w:sz w:val="21"/>
                <w:szCs w:val="21"/>
                <w:u w:val="single"/>
              </w:rPr>
              <w:t>(163.060)</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Υπόλοιπο την 30 Ιουνίου 2015</w:t>
            </w:r>
          </w:p>
        </w:tc>
        <w:tc>
          <w:tcPr>
            <w:tcW w:w="1003"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95.700</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48.773</w:t>
            </w:r>
          </w:p>
        </w:tc>
        <w:tc>
          <w:tcPr>
            <w:tcW w:w="8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w:t>
            </w:r>
          </w:p>
        </w:tc>
        <w:tc>
          <w:tcPr>
            <w:tcW w:w="1003"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973.654</w:t>
            </w:r>
          </w:p>
        </w:tc>
        <w:tc>
          <w:tcPr>
            <w:tcW w:w="114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43.185</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1.161.312</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Υπόλοιπο την 1 Ιανουαρίου 2016</w:t>
            </w:r>
          </w:p>
        </w:tc>
        <w:tc>
          <w:tcPr>
            <w:tcW w:w="1003"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95.700</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48.773</w:t>
            </w:r>
          </w:p>
        </w:tc>
        <w:tc>
          <w:tcPr>
            <w:tcW w:w="8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(2.719)</w:t>
            </w:r>
          </w:p>
        </w:tc>
        <w:tc>
          <w:tcPr>
            <w:tcW w:w="1003"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1.020.068</w:t>
            </w:r>
          </w:p>
        </w:tc>
        <w:tc>
          <w:tcPr>
            <w:tcW w:w="114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41.005</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1.202.827</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Συνολικά συγκεντρωτικά έσοδα περιόδου 01.01-30.06.2016</w:t>
            </w:r>
          </w:p>
        </w:tc>
        <w:tc>
          <w:tcPr>
            <w:tcW w:w="100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8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00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85.816</w:t>
            </w:r>
          </w:p>
        </w:tc>
        <w:tc>
          <w:tcPr>
            <w:tcW w:w="114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943</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86.759</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E0E0E0"/>
            <w:noWrap/>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Αποθεματικά</w:t>
            </w:r>
          </w:p>
        </w:tc>
        <w:tc>
          <w:tcPr>
            <w:tcW w:w="100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(16.574)</w:t>
            </w:r>
          </w:p>
        </w:tc>
        <w:tc>
          <w:tcPr>
            <w:tcW w:w="85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00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16.574</w:t>
            </w:r>
          </w:p>
        </w:tc>
        <w:tc>
          <w:tcPr>
            <w:tcW w:w="114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Έξοδα αύξησης μετοχικού κεφαλαίου θυγατρικής εταιρείας</w:t>
            </w:r>
          </w:p>
        </w:tc>
        <w:tc>
          <w:tcPr>
            <w:tcW w:w="100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8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00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(55)</w:t>
            </w:r>
          </w:p>
        </w:tc>
        <w:tc>
          <w:tcPr>
            <w:tcW w:w="114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(55)</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E0E0E0"/>
            <w:noWrap/>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Παροχές σε μετοχές</w:t>
            </w:r>
          </w:p>
        </w:tc>
        <w:tc>
          <w:tcPr>
            <w:tcW w:w="100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85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00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884</w:t>
            </w:r>
          </w:p>
        </w:tc>
        <w:tc>
          <w:tcPr>
            <w:tcW w:w="114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27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884</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Μερίσματα </w:t>
            </w:r>
            <w:proofErr w:type="spellStart"/>
            <w:r w:rsidRPr="007849BE">
              <w:rPr>
                <w:rFonts w:ascii="Calibri" w:hAnsi="Calibri"/>
                <w:color w:val="000000"/>
                <w:sz w:val="21"/>
                <w:szCs w:val="21"/>
              </w:rPr>
              <w:t>πληρωθέντα</w:t>
            </w:r>
            <w:proofErr w:type="spellEnd"/>
          </w:p>
        </w:tc>
        <w:tc>
          <w:tcPr>
            <w:tcW w:w="100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8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00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(254.873)</w:t>
            </w:r>
          </w:p>
        </w:tc>
        <w:tc>
          <w:tcPr>
            <w:tcW w:w="114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27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b/>
                <w:bCs/>
                <w:sz w:val="21"/>
                <w:szCs w:val="21"/>
                <w:u w:val="single"/>
              </w:rPr>
            </w:pPr>
            <w:r w:rsidRPr="007849BE">
              <w:rPr>
                <w:rFonts w:ascii="Calibri" w:hAnsi="Calibri"/>
                <w:b/>
                <w:bCs/>
                <w:sz w:val="21"/>
                <w:szCs w:val="21"/>
                <w:u w:val="single"/>
              </w:rPr>
              <w:t>(254.873)</w:t>
            </w:r>
          </w:p>
        </w:tc>
      </w:tr>
      <w:tr w:rsidR="007849BE" w:rsidRPr="007849BE" w:rsidTr="007849BE">
        <w:trPr>
          <w:trHeight w:val="315"/>
        </w:trPr>
        <w:tc>
          <w:tcPr>
            <w:tcW w:w="3136"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Υπόλοιπο την 30 Ιουνίου 2016</w:t>
            </w:r>
          </w:p>
        </w:tc>
        <w:tc>
          <w:tcPr>
            <w:tcW w:w="1003"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95.700</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32.199</w:t>
            </w:r>
          </w:p>
        </w:tc>
        <w:tc>
          <w:tcPr>
            <w:tcW w:w="8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(2.719)</w:t>
            </w:r>
          </w:p>
        </w:tc>
        <w:tc>
          <w:tcPr>
            <w:tcW w:w="1003"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868.413</w:t>
            </w:r>
          </w:p>
        </w:tc>
        <w:tc>
          <w:tcPr>
            <w:tcW w:w="1140"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41.948</w:t>
            </w:r>
          </w:p>
        </w:tc>
        <w:tc>
          <w:tcPr>
            <w:tcW w:w="127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1.035.541</w:t>
            </w:r>
          </w:p>
        </w:tc>
      </w:tr>
    </w:tbl>
    <w:p w:rsidR="002C1F8B" w:rsidRDefault="002C1F8B" w:rsidP="007849BE">
      <w:pPr>
        <w:suppressAutoHyphens/>
        <w:spacing w:line="360" w:lineRule="auto"/>
        <w:jc w:val="center"/>
        <w:rPr>
          <w:rFonts w:ascii="Calibri" w:hAnsi="Calibri" w:cs="Tahoma"/>
          <w:color w:val="000000"/>
          <w:sz w:val="20"/>
          <w:szCs w:val="20"/>
          <w:lang w:val="en-US" w:eastAsia="ar-SA"/>
        </w:rPr>
      </w:pPr>
    </w:p>
    <w:p w:rsidR="002C1F8B" w:rsidRDefault="002C1F8B">
      <w:pPr>
        <w:rPr>
          <w:rFonts w:ascii="Calibri" w:hAnsi="Calibri" w:cs="Tahoma"/>
          <w:color w:val="000000"/>
          <w:sz w:val="20"/>
          <w:szCs w:val="20"/>
          <w:lang w:val="en-US" w:eastAsia="ar-SA"/>
        </w:rPr>
      </w:pPr>
      <w:r>
        <w:rPr>
          <w:rFonts w:ascii="Calibri" w:hAnsi="Calibri" w:cs="Tahoma"/>
          <w:color w:val="000000"/>
          <w:sz w:val="20"/>
          <w:szCs w:val="20"/>
          <w:lang w:val="en-US" w:eastAsia="ar-SA"/>
        </w:rPr>
        <w:br w:type="page"/>
      </w:r>
    </w:p>
    <w:p w:rsidR="007849BE" w:rsidRPr="007849BE" w:rsidRDefault="007849BE" w:rsidP="007849BE">
      <w:pPr>
        <w:suppressAutoHyphens/>
        <w:spacing w:line="360" w:lineRule="auto"/>
        <w:jc w:val="center"/>
        <w:rPr>
          <w:rFonts w:ascii="Calibri" w:hAnsi="Calibri" w:cs="Tahoma"/>
          <w:color w:val="000000"/>
          <w:sz w:val="20"/>
          <w:szCs w:val="20"/>
          <w:lang w:val="en-US" w:eastAsia="ar-SA"/>
        </w:rPr>
      </w:pPr>
    </w:p>
    <w:p w:rsidR="007849BE" w:rsidRPr="007849BE" w:rsidRDefault="007849BE" w:rsidP="007849BE">
      <w:pPr>
        <w:tabs>
          <w:tab w:val="left" w:pos="851"/>
        </w:tabs>
        <w:jc w:val="both"/>
        <w:outlineLvl w:val="1"/>
        <w:rPr>
          <w:rFonts w:ascii="Calibri" w:hAnsi="Calibri" w:cs="Tahoma"/>
          <w:b/>
          <w:color w:val="EB7924"/>
          <w:sz w:val="28"/>
          <w:szCs w:val="22"/>
        </w:rPr>
      </w:pPr>
      <w:bookmarkStart w:id="17" w:name="_Toc383626371"/>
      <w:bookmarkStart w:id="18" w:name="_Toc459113126"/>
      <w:r w:rsidRPr="007849BE">
        <w:rPr>
          <w:rFonts w:ascii="Calibri" w:hAnsi="Calibri" w:cs="Tahoma"/>
          <w:b/>
          <w:color w:val="EB7924"/>
          <w:sz w:val="28"/>
          <w:szCs w:val="22"/>
        </w:rPr>
        <w:t>3.2. Κατάσταση Μεταβολών Ιδίων Κεφαλαίων της ΟΠΑΠ Α.Ε.</w:t>
      </w:r>
      <w:bookmarkEnd w:id="17"/>
      <w:bookmarkEnd w:id="18"/>
    </w:p>
    <w:p w:rsidR="007849BE" w:rsidRPr="007849BE" w:rsidRDefault="007849BE" w:rsidP="007849BE">
      <w:pPr>
        <w:spacing w:line="276" w:lineRule="auto"/>
        <w:jc w:val="center"/>
        <w:rPr>
          <w:rFonts w:ascii="Calibri" w:eastAsia="Calibri" w:hAnsi="Calibri"/>
          <w:b/>
          <w:color w:val="17365D"/>
          <w:sz w:val="22"/>
          <w:szCs w:val="22"/>
        </w:rPr>
      </w:pPr>
      <w:r w:rsidRPr="007849BE">
        <w:rPr>
          <w:rFonts w:ascii="Calibri" w:eastAsia="Calibri" w:hAnsi="Calibri"/>
          <w:b/>
          <w:color w:val="17365D"/>
          <w:sz w:val="22"/>
          <w:szCs w:val="22"/>
        </w:rPr>
        <w:t>Της 30 Ιουνίου 2016 και της εξαμηνιαίας περιόδου που έληξε την ημερομηνία αυτή</w:t>
      </w:r>
    </w:p>
    <w:p w:rsidR="007849BE" w:rsidRPr="007849BE" w:rsidRDefault="007849BE" w:rsidP="007849BE">
      <w:pPr>
        <w:suppressAutoHyphens/>
        <w:spacing w:line="276" w:lineRule="auto"/>
        <w:jc w:val="center"/>
        <w:rPr>
          <w:rFonts w:ascii="Calibri" w:eastAsia="Calibri" w:hAnsi="Calibri"/>
          <w:sz w:val="22"/>
          <w:szCs w:val="22"/>
          <w:lang w:eastAsia="en-US"/>
        </w:rPr>
      </w:pPr>
      <w:r w:rsidRPr="007849BE">
        <w:rPr>
          <w:rFonts w:ascii="Calibri" w:hAnsi="Calibri" w:cs="Tahoma"/>
          <w:color w:val="000000"/>
          <w:sz w:val="20"/>
          <w:szCs w:val="20"/>
          <w:lang w:eastAsia="ar-SA"/>
        </w:rPr>
        <w:t xml:space="preserve"> (Ποσά σε χιλιάδες ευρώ)</w:t>
      </w:r>
    </w:p>
    <w:tbl>
      <w:tblPr>
        <w:tblW w:w="10052" w:type="dxa"/>
        <w:tblInd w:w="-459" w:type="dxa"/>
        <w:tblLook w:val="04A0" w:firstRow="1" w:lastRow="0" w:firstColumn="1" w:lastColumn="0" w:noHBand="0" w:noVBand="1"/>
      </w:tblPr>
      <w:tblGrid>
        <w:gridCol w:w="3612"/>
        <w:gridCol w:w="1197"/>
        <w:gridCol w:w="1399"/>
        <w:gridCol w:w="1041"/>
        <w:gridCol w:w="1452"/>
        <w:gridCol w:w="1351"/>
      </w:tblGrid>
      <w:tr w:rsidR="007849BE" w:rsidRPr="007849BE" w:rsidTr="007849BE">
        <w:trPr>
          <w:trHeight w:val="580"/>
        </w:trPr>
        <w:tc>
          <w:tcPr>
            <w:tcW w:w="3612" w:type="dxa"/>
            <w:tcBorders>
              <w:top w:val="single" w:sz="8" w:space="0" w:color="FFFFFF"/>
              <w:left w:val="single" w:sz="8" w:space="0" w:color="FFFFFF"/>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ΕΤΑΙΡΕΙΑ</w:t>
            </w:r>
          </w:p>
        </w:tc>
        <w:tc>
          <w:tcPr>
            <w:tcW w:w="1204"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Μετοχικό κεφάλαιο</w:t>
            </w:r>
          </w:p>
        </w:tc>
        <w:tc>
          <w:tcPr>
            <w:tcW w:w="1358"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Αποθεματικά</w:t>
            </w:r>
          </w:p>
        </w:tc>
        <w:tc>
          <w:tcPr>
            <w:tcW w:w="1048"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Ίδιες μετοχές</w:t>
            </w:r>
          </w:p>
        </w:tc>
        <w:tc>
          <w:tcPr>
            <w:tcW w:w="1472"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Κέρδη εις νέον</w:t>
            </w:r>
          </w:p>
        </w:tc>
        <w:tc>
          <w:tcPr>
            <w:tcW w:w="1358"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Σύνολο Ιδίων κεφαλαίων</w:t>
            </w:r>
          </w:p>
        </w:tc>
      </w:tr>
      <w:tr w:rsidR="007849BE" w:rsidRPr="007849BE" w:rsidTr="007849BE">
        <w:trPr>
          <w:trHeight w:val="312"/>
        </w:trPr>
        <w:tc>
          <w:tcPr>
            <w:tcW w:w="3612"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Υπόλοιπο την 1 Ιανουαρίου 2015</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95.700</w:t>
            </w:r>
          </w:p>
        </w:tc>
        <w:tc>
          <w:tcPr>
            <w:tcW w:w="13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48.474</w:t>
            </w:r>
          </w:p>
        </w:tc>
        <w:tc>
          <w:tcPr>
            <w:tcW w:w="104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w:t>
            </w:r>
          </w:p>
        </w:tc>
        <w:tc>
          <w:tcPr>
            <w:tcW w:w="1472"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1.022.488</w:t>
            </w:r>
          </w:p>
        </w:tc>
        <w:tc>
          <w:tcPr>
            <w:tcW w:w="13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1.166.661</w:t>
            </w:r>
          </w:p>
        </w:tc>
      </w:tr>
      <w:tr w:rsidR="007849BE" w:rsidRPr="007849BE" w:rsidTr="007849BE">
        <w:trPr>
          <w:trHeight w:val="312"/>
        </w:trPr>
        <w:tc>
          <w:tcPr>
            <w:tcW w:w="3612"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Συνολικά συγκεντρωτικά έσοδα περιόδου 01.01-30.06.2015</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3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04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472"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109.985</w:t>
            </w:r>
          </w:p>
        </w:tc>
        <w:tc>
          <w:tcPr>
            <w:tcW w:w="13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b/>
                <w:bCs/>
                <w:sz w:val="21"/>
                <w:szCs w:val="21"/>
                <w:u w:val="single"/>
              </w:rPr>
            </w:pPr>
            <w:r w:rsidRPr="007849BE">
              <w:rPr>
                <w:rFonts w:ascii="Calibri" w:hAnsi="Calibri"/>
                <w:b/>
                <w:bCs/>
                <w:sz w:val="21"/>
                <w:szCs w:val="21"/>
                <w:u w:val="single"/>
              </w:rPr>
              <w:t>109.985</w:t>
            </w:r>
          </w:p>
        </w:tc>
      </w:tr>
      <w:tr w:rsidR="007849BE" w:rsidRPr="007849BE" w:rsidTr="007849BE">
        <w:trPr>
          <w:trHeight w:val="312"/>
        </w:trPr>
        <w:tc>
          <w:tcPr>
            <w:tcW w:w="3612"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 xml:space="preserve">Μερίσματα </w:t>
            </w:r>
            <w:proofErr w:type="spellStart"/>
            <w:r w:rsidRPr="007849BE">
              <w:rPr>
                <w:rFonts w:ascii="Calibri" w:hAnsi="Calibri"/>
                <w:sz w:val="21"/>
                <w:szCs w:val="21"/>
              </w:rPr>
              <w:t>πληρωθέντα</w:t>
            </w:r>
            <w:proofErr w:type="spellEnd"/>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35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04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472"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(159.500)</w:t>
            </w:r>
          </w:p>
        </w:tc>
        <w:tc>
          <w:tcPr>
            <w:tcW w:w="135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b/>
                <w:bCs/>
                <w:sz w:val="21"/>
                <w:szCs w:val="21"/>
                <w:u w:val="single"/>
              </w:rPr>
            </w:pPr>
            <w:r w:rsidRPr="007849BE">
              <w:rPr>
                <w:rFonts w:ascii="Calibri" w:hAnsi="Calibri"/>
                <w:b/>
                <w:bCs/>
                <w:sz w:val="21"/>
                <w:szCs w:val="21"/>
                <w:u w:val="single"/>
              </w:rPr>
              <w:t>(159.500)</w:t>
            </w:r>
          </w:p>
        </w:tc>
      </w:tr>
      <w:tr w:rsidR="007849BE" w:rsidRPr="007849BE" w:rsidTr="007849BE">
        <w:trPr>
          <w:trHeight w:val="312"/>
        </w:trPr>
        <w:tc>
          <w:tcPr>
            <w:tcW w:w="3612"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Υπόλοιπο την 30 Ιουνίου 2015</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95.700</w:t>
            </w:r>
          </w:p>
        </w:tc>
        <w:tc>
          <w:tcPr>
            <w:tcW w:w="13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48.474</w:t>
            </w:r>
          </w:p>
        </w:tc>
        <w:tc>
          <w:tcPr>
            <w:tcW w:w="104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w:t>
            </w:r>
          </w:p>
        </w:tc>
        <w:tc>
          <w:tcPr>
            <w:tcW w:w="1472"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972.972</w:t>
            </w:r>
          </w:p>
        </w:tc>
        <w:tc>
          <w:tcPr>
            <w:tcW w:w="13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1.117.146</w:t>
            </w:r>
          </w:p>
        </w:tc>
      </w:tr>
      <w:tr w:rsidR="007849BE" w:rsidRPr="007849BE" w:rsidTr="007849BE">
        <w:trPr>
          <w:trHeight w:val="312"/>
        </w:trPr>
        <w:tc>
          <w:tcPr>
            <w:tcW w:w="3612"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Υπόλοιπο την 1 Ιανουαρίου 2016</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95.700</w:t>
            </w:r>
          </w:p>
        </w:tc>
        <w:tc>
          <w:tcPr>
            <w:tcW w:w="13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48.474</w:t>
            </w:r>
          </w:p>
        </w:tc>
        <w:tc>
          <w:tcPr>
            <w:tcW w:w="104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(2.719)</w:t>
            </w:r>
          </w:p>
        </w:tc>
        <w:tc>
          <w:tcPr>
            <w:tcW w:w="1472"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1.020.827</w:t>
            </w:r>
          </w:p>
        </w:tc>
        <w:tc>
          <w:tcPr>
            <w:tcW w:w="13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1.162.282</w:t>
            </w:r>
          </w:p>
        </w:tc>
      </w:tr>
      <w:tr w:rsidR="007849BE" w:rsidRPr="007849BE" w:rsidTr="007849BE">
        <w:trPr>
          <w:trHeight w:val="312"/>
        </w:trPr>
        <w:tc>
          <w:tcPr>
            <w:tcW w:w="3612"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Συνολικά συγκεντρωτικά έσοδα περιόδου 01.01-30.06.2016</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3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04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472"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91.159</w:t>
            </w:r>
          </w:p>
        </w:tc>
        <w:tc>
          <w:tcPr>
            <w:tcW w:w="13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91.159</w:t>
            </w:r>
          </w:p>
        </w:tc>
      </w:tr>
      <w:tr w:rsidR="007849BE" w:rsidRPr="007849BE" w:rsidTr="007849BE">
        <w:trPr>
          <w:trHeight w:val="312"/>
        </w:trPr>
        <w:tc>
          <w:tcPr>
            <w:tcW w:w="3612" w:type="dxa"/>
            <w:tcBorders>
              <w:top w:val="nil"/>
              <w:left w:val="single" w:sz="8" w:space="0" w:color="FFFFFF"/>
              <w:bottom w:val="single" w:sz="8" w:space="0" w:color="FFFFFF"/>
              <w:right w:val="single" w:sz="8" w:space="0" w:color="FFFFFF"/>
            </w:tcBorders>
            <w:shd w:val="clear" w:color="000000" w:fill="E0E0E0"/>
            <w:noWrap/>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Αποθεματικά</w:t>
            </w:r>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35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(16.574)</w:t>
            </w:r>
          </w:p>
        </w:tc>
        <w:tc>
          <w:tcPr>
            <w:tcW w:w="104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472"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16.574</w:t>
            </w:r>
          </w:p>
        </w:tc>
        <w:tc>
          <w:tcPr>
            <w:tcW w:w="135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w:t>
            </w:r>
          </w:p>
        </w:tc>
      </w:tr>
      <w:tr w:rsidR="007849BE" w:rsidRPr="007849BE" w:rsidTr="007849BE">
        <w:trPr>
          <w:trHeight w:val="312"/>
        </w:trPr>
        <w:tc>
          <w:tcPr>
            <w:tcW w:w="3612"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Παροχές σε μετοχές</w:t>
            </w:r>
          </w:p>
        </w:tc>
        <w:tc>
          <w:tcPr>
            <w:tcW w:w="120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3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04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w:t>
            </w:r>
          </w:p>
        </w:tc>
        <w:tc>
          <w:tcPr>
            <w:tcW w:w="1472"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sz w:val="21"/>
                <w:szCs w:val="21"/>
              </w:rPr>
            </w:pPr>
            <w:r w:rsidRPr="007849BE">
              <w:rPr>
                <w:rFonts w:ascii="Calibri" w:hAnsi="Calibri"/>
                <w:sz w:val="21"/>
                <w:szCs w:val="21"/>
              </w:rPr>
              <w:t>884</w:t>
            </w:r>
          </w:p>
        </w:tc>
        <w:tc>
          <w:tcPr>
            <w:tcW w:w="1358"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b/>
                <w:bCs/>
                <w:sz w:val="21"/>
                <w:szCs w:val="21"/>
              </w:rPr>
            </w:pPr>
            <w:r w:rsidRPr="007849BE">
              <w:rPr>
                <w:rFonts w:ascii="Calibri" w:hAnsi="Calibri"/>
                <w:b/>
                <w:bCs/>
                <w:sz w:val="21"/>
                <w:szCs w:val="21"/>
              </w:rPr>
              <w:t>884</w:t>
            </w:r>
          </w:p>
        </w:tc>
      </w:tr>
      <w:tr w:rsidR="007849BE" w:rsidRPr="007849BE" w:rsidTr="007849BE">
        <w:trPr>
          <w:trHeight w:val="312"/>
        </w:trPr>
        <w:tc>
          <w:tcPr>
            <w:tcW w:w="3612"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sz w:val="21"/>
                <w:szCs w:val="21"/>
              </w:rPr>
            </w:pPr>
            <w:r w:rsidRPr="007849BE">
              <w:rPr>
                <w:rFonts w:ascii="Calibri" w:hAnsi="Calibri"/>
                <w:sz w:val="21"/>
                <w:szCs w:val="21"/>
              </w:rPr>
              <w:t xml:space="preserve">Μερίσματα </w:t>
            </w:r>
            <w:proofErr w:type="spellStart"/>
            <w:r w:rsidRPr="007849BE">
              <w:rPr>
                <w:rFonts w:ascii="Calibri" w:hAnsi="Calibri"/>
                <w:sz w:val="21"/>
                <w:szCs w:val="21"/>
              </w:rPr>
              <w:t>πληρωθέντα</w:t>
            </w:r>
            <w:proofErr w:type="spellEnd"/>
          </w:p>
        </w:tc>
        <w:tc>
          <w:tcPr>
            <w:tcW w:w="120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35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04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w:t>
            </w:r>
          </w:p>
        </w:tc>
        <w:tc>
          <w:tcPr>
            <w:tcW w:w="1472"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sz w:val="21"/>
                <w:szCs w:val="21"/>
                <w:u w:val="single"/>
              </w:rPr>
            </w:pPr>
            <w:r w:rsidRPr="007849BE">
              <w:rPr>
                <w:rFonts w:ascii="Calibri" w:hAnsi="Calibri"/>
                <w:sz w:val="21"/>
                <w:szCs w:val="21"/>
                <w:u w:val="single"/>
              </w:rPr>
              <w:t>(254.875)</w:t>
            </w:r>
          </w:p>
        </w:tc>
        <w:tc>
          <w:tcPr>
            <w:tcW w:w="1358"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b/>
                <w:bCs/>
                <w:sz w:val="21"/>
                <w:szCs w:val="21"/>
                <w:u w:val="single"/>
              </w:rPr>
            </w:pPr>
            <w:r w:rsidRPr="007849BE">
              <w:rPr>
                <w:rFonts w:ascii="Calibri" w:hAnsi="Calibri"/>
                <w:b/>
                <w:bCs/>
                <w:sz w:val="21"/>
                <w:szCs w:val="21"/>
                <w:u w:val="single"/>
              </w:rPr>
              <w:t>(254.875)</w:t>
            </w:r>
          </w:p>
        </w:tc>
      </w:tr>
      <w:tr w:rsidR="007849BE" w:rsidRPr="007849BE" w:rsidTr="007849BE">
        <w:trPr>
          <w:trHeight w:val="312"/>
        </w:trPr>
        <w:tc>
          <w:tcPr>
            <w:tcW w:w="3612" w:type="dxa"/>
            <w:tcBorders>
              <w:top w:val="nil"/>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Υπόλοιπο την 30 Ιουνίου 2016</w:t>
            </w:r>
          </w:p>
        </w:tc>
        <w:tc>
          <w:tcPr>
            <w:tcW w:w="1204"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95.700</w:t>
            </w:r>
          </w:p>
        </w:tc>
        <w:tc>
          <w:tcPr>
            <w:tcW w:w="13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31.900</w:t>
            </w:r>
          </w:p>
        </w:tc>
        <w:tc>
          <w:tcPr>
            <w:tcW w:w="104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(2.719)</w:t>
            </w:r>
          </w:p>
        </w:tc>
        <w:tc>
          <w:tcPr>
            <w:tcW w:w="1472"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874.569</w:t>
            </w:r>
          </w:p>
        </w:tc>
        <w:tc>
          <w:tcPr>
            <w:tcW w:w="1358" w:type="dxa"/>
            <w:tcBorders>
              <w:top w:val="nil"/>
              <w:left w:val="nil"/>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999.450</w:t>
            </w:r>
          </w:p>
        </w:tc>
      </w:tr>
    </w:tbl>
    <w:p w:rsidR="007849BE" w:rsidRPr="007849BE" w:rsidRDefault="007849BE" w:rsidP="007849BE">
      <w:pPr>
        <w:suppressAutoHyphens/>
        <w:spacing w:line="360" w:lineRule="auto"/>
        <w:jc w:val="center"/>
        <w:rPr>
          <w:rFonts w:ascii="Calibri" w:hAnsi="Calibri" w:cs="Tahoma"/>
          <w:color w:val="000000"/>
          <w:sz w:val="20"/>
          <w:szCs w:val="20"/>
          <w:lang w:eastAsia="ar-SA"/>
        </w:rPr>
      </w:pPr>
    </w:p>
    <w:p w:rsidR="007849BE" w:rsidRPr="007849BE" w:rsidRDefault="007849BE" w:rsidP="007849BE">
      <w:pPr>
        <w:keepNext/>
        <w:suppressAutoHyphens/>
        <w:spacing w:before="240" w:after="60"/>
        <w:outlineLvl w:val="0"/>
        <w:rPr>
          <w:rFonts w:ascii="Calibri" w:hAnsi="Calibri" w:cs="Arial"/>
          <w:b/>
          <w:bCs/>
          <w:color w:val="4681C2"/>
          <w:kern w:val="1"/>
          <w:sz w:val="40"/>
          <w:szCs w:val="32"/>
          <w:lang w:eastAsia="ar-SA"/>
        </w:rPr>
      </w:pPr>
      <w:bookmarkStart w:id="19" w:name="_Toc459113127"/>
      <w:r w:rsidRPr="007849BE">
        <w:rPr>
          <w:rFonts w:ascii="Calibri" w:hAnsi="Calibri" w:cs="Arial"/>
          <w:b/>
          <w:bCs/>
          <w:color w:val="EB7924"/>
          <w:kern w:val="1"/>
          <w:sz w:val="36"/>
          <w:szCs w:val="36"/>
          <w:lang w:eastAsia="ar-SA"/>
        </w:rPr>
        <w:t>4.</w:t>
      </w:r>
      <w:r w:rsidRPr="007849BE">
        <w:rPr>
          <w:rFonts w:ascii="Calibri" w:hAnsi="Calibri" w:cs="Arial"/>
          <w:b/>
          <w:bCs/>
          <w:color w:val="4681C2"/>
          <w:kern w:val="1"/>
          <w:sz w:val="40"/>
          <w:szCs w:val="32"/>
          <w:lang w:eastAsia="ar-SA"/>
        </w:rPr>
        <w:t xml:space="preserve"> </w:t>
      </w:r>
      <w:r w:rsidRPr="007849BE">
        <w:rPr>
          <w:rFonts w:ascii="Calibri" w:hAnsi="Calibri" w:cs="Arial"/>
          <w:b/>
          <w:bCs/>
          <w:color w:val="548DD4"/>
          <w:kern w:val="1"/>
          <w:sz w:val="36"/>
          <w:szCs w:val="36"/>
          <w:lang w:eastAsia="ar-SA"/>
        </w:rPr>
        <w:t>Κατάσταση Ταμειακών Ροών</w:t>
      </w:r>
      <w:bookmarkEnd w:id="19"/>
    </w:p>
    <w:p w:rsidR="007849BE" w:rsidRPr="007849BE" w:rsidRDefault="007849BE" w:rsidP="007849BE">
      <w:pPr>
        <w:spacing w:line="276" w:lineRule="auto"/>
        <w:jc w:val="center"/>
        <w:rPr>
          <w:rFonts w:ascii="Calibri" w:eastAsia="Calibri" w:hAnsi="Calibri"/>
          <w:b/>
          <w:color w:val="17365D"/>
          <w:sz w:val="22"/>
          <w:szCs w:val="22"/>
        </w:rPr>
      </w:pPr>
      <w:r w:rsidRPr="007849BE">
        <w:rPr>
          <w:rFonts w:ascii="Calibri" w:eastAsia="Calibri" w:hAnsi="Calibri"/>
          <w:b/>
          <w:color w:val="17365D"/>
          <w:sz w:val="22"/>
          <w:szCs w:val="22"/>
        </w:rPr>
        <w:t>Της 30 Ιουνίου 2016 και της εξαμηνιαίας περιόδου που έληξε την ημερομηνία αυτή</w:t>
      </w:r>
    </w:p>
    <w:p w:rsidR="007849BE" w:rsidRPr="007849BE" w:rsidRDefault="007849BE" w:rsidP="007849BE">
      <w:pPr>
        <w:suppressAutoHyphens/>
        <w:spacing w:line="276" w:lineRule="auto"/>
        <w:jc w:val="center"/>
        <w:rPr>
          <w:rFonts w:ascii="Calibri" w:eastAsia="Calibri" w:hAnsi="Calibri"/>
          <w:sz w:val="22"/>
          <w:szCs w:val="22"/>
          <w:lang w:eastAsia="en-US"/>
        </w:rPr>
      </w:pPr>
      <w:r w:rsidRPr="007849BE">
        <w:rPr>
          <w:rFonts w:ascii="Calibri" w:hAnsi="Calibri" w:cs="Tahoma"/>
          <w:color w:val="000000"/>
          <w:sz w:val="20"/>
          <w:szCs w:val="20"/>
          <w:lang w:eastAsia="ar-SA"/>
        </w:rPr>
        <w:t xml:space="preserve"> (Ποσά σε χιλιάδες ευρώ)</w:t>
      </w:r>
    </w:p>
    <w:tbl>
      <w:tblPr>
        <w:tblW w:w="9838" w:type="dxa"/>
        <w:tblInd w:w="-459" w:type="dxa"/>
        <w:tblLook w:val="04A0" w:firstRow="1" w:lastRow="0" w:firstColumn="1" w:lastColumn="0" w:noHBand="0" w:noVBand="1"/>
      </w:tblPr>
      <w:tblGrid>
        <w:gridCol w:w="4110"/>
        <w:gridCol w:w="770"/>
        <w:gridCol w:w="1284"/>
        <w:gridCol w:w="1233"/>
        <w:gridCol w:w="1207"/>
        <w:gridCol w:w="1234"/>
      </w:tblGrid>
      <w:tr w:rsidR="007849BE" w:rsidRPr="007849BE" w:rsidTr="002C1F8B">
        <w:trPr>
          <w:trHeight w:val="314"/>
        </w:trPr>
        <w:tc>
          <w:tcPr>
            <w:tcW w:w="4110" w:type="dxa"/>
            <w:tcBorders>
              <w:top w:val="single" w:sz="8" w:space="0" w:color="FFFFFF"/>
              <w:left w:val="single" w:sz="8" w:space="0" w:color="FFFFFF"/>
              <w:bottom w:val="single" w:sz="8" w:space="0" w:color="FFFFFF"/>
              <w:right w:val="single" w:sz="8" w:space="0" w:color="FFFFFF"/>
            </w:tcBorders>
            <w:shd w:val="clear" w:color="000000" w:fill="4681C2"/>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 </w:t>
            </w:r>
          </w:p>
        </w:tc>
        <w:tc>
          <w:tcPr>
            <w:tcW w:w="770" w:type="dxa"/>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2517" w:type="dxa"/>
            <w:gridSpan w:val="2"/>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ΟΜΙΛΟΣ</w:t>
            </w:r>
          </w:p>
        </w:tc>
        <w:tc>
          <w:tcPr>
            <w:tcW w:w="2441" w:type="dxa"/>
            <w:gridSpan w:val="2"/>
            <w:tcBorders>
              <w:top w:val="single" w:sz="8" w:space="0" w:color="FFFFFF"/>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ΕΤΑΙΡΕΙΑ</w:t>
            </w:r>
          </w:p>
        </w:tc>
      </w:tr>
      <w:tr w:rsidR="007849BE" w:rsidRPr="007849BE" w:rsidTr="002C1F8B">
        <w:trPr>
          <w:trHeight w:val="583"/>
        </w:trPr>
        <w:tc>
          <w:tcPr>
            <w:tcW w:w="4110" w:type="dxa"/>
            <w:tcBorders>
              <w:top w:val="nil"/>
              <w:left w:val="single" w:sz="8" w:space="0" w:color="FFFFFF"/>
              <w:bottom w:val="single" w:sz="8" w:space="0" w:color="FFFFFF"/>
              <w:right w:val="single" w:sz="8" w:space="0" w:color="FFFFFF"/>
            </w:tcBorders>
            <w:shd w:val="clear" w:color="000000" w:fill="4681C2"/>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 </w:t>
            </w:r>
          </w:p>
        </w:tc>
        <w:tc>
          <w:tcPr>
            <w:tcW w:w="770"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Σημ.</w:t>
            </w:r>
          </w:p>
        </w:tc>
        <w:tc>
          <w:tcPr>
            <w:tcW w:w="1284"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01.01-30.06.2016</w:t>
            </w:r>
          </w:p>
        </w:tc>
        <w:tc>
          <w:tcPr>
            <w:tcW w:w="1233"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01.01-30.06.2015</w:t>
            </w:r>
          </w:p>
        </w:tc>
        <w:tc>
          <w:tcPr>
            <w:tcW w:w="1207"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01.01-30.06.2016</w:t>
            </w:r>
          </w:p>
        </w:tc>
        <w:tc>
          <w:tcPr>
            <w:tcW w:w="1234" w:type="dxa"/>
            <w:tcBorders>
              <w:top w:val="nil"/>
              <w:left w:val="nil"/>
              <w:bottom w:val="single" w:sz="8" w:space="0" w:color="FFFFFF"/>
              <w:right w:val="single" w:sz="8" w:space="0" w:color="FFFFFF"/>
            </w:tcBorders>
            <w:shd w:val="clear" w:color="000000" w:fill="4681C2"/>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01.01-30.06.2015</w:t>
            </w:r>
          </w:p>
        </w:tc>
      </w:tr>
      <w:tr w:rsidR="007849BE" w:rsidRPr="007849BE" w:rsidTr="007849BE">
        <w:trPr>
          <w:trHeight w:val="314"/>
        </w:trPr>
        <w:tc>
          <w:tcPr>
            <w:tcW w:w="9838" w:type="dxa"/>
            <w:gridSpan w:val="6"/>
            <w:tcBorders>
              <w:top w:val="single" w:sz="8" w:space="0" w:color="FFFFFF"/>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ΛΕΙΤΟΥΡΓΙΚΕΣ ΔΡΑΣΤΗΡΙΟΤΗΤΕΣ</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Κέρδη προ φόρων</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126.267</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156.631</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129.020</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154.066</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auto" w:fill="auto"/>
            <w:vAlign w:val="center"/>
            <w:hideMark/>
          </w:tcPr>
          <w:p w:rsidR="007849BE" w:rsidRPr="007849BE" w:rsidRDefault="007849BE" w:rsidP="007849BE">
            <w:pPr>
              <w:rPr>
                <w:rFonts w:ascii="Calibri" w:hAnsi="Calibri"/>
                <w:b/>
                <w:bCs/>
                <w:color w:val="4681C2"/>
                <w:sz w:val="21"/>
                <w:szCs w:val="21"/>
              </w:rPr>
            </w:pPr>
            <w:r w:rsidRPr="007849BE">
              <w:rPr>
                <w:rFonts w:ascii="Calibri" w:hAnsi="Calibri"/>
                <w:b/>
                <w:bCs/>
                <w:color w:val="4681C2"/>
                <w:sz w:val="21"/>
                <w:szCs w:val="21"/>
              </w:rPr>
              <w:t>Προσαρμογή για:</w:t>
            </w:r>
          </w:p>
        </w:tc>
        <w:tc>
          <w:tcPr>
            <w:tcW w:w="770"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84"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33"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07"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34"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Αποσβέσεις</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29.261</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29.255</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18.443</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19.951</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Χρηματοοικονομικά αποτελέσματα</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9.16</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6.221</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1.100</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(1.305)</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(4.800)</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Προγράμματα παροχών προσωπικού </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1.022</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125</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998</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110</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Προβλέψεις για επισφαλείς απαιτήσεις</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9.2</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130</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134</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Άλλες προβλέψεις</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(7.166)</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(484)</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(7.063)</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(437)</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Συναλλαγματικές διαφορές</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9.16</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Κέρδη από συγγενείς</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(300)</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(589)</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Αποτελέσματα από επενδυτικές δραστηριότητες</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(576)</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7</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(578)</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29</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Άλλα μη ταμειακά στοιχεία</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1.464</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Σύνολο</w:t>
            </w:r>
          </w:p>
        </w:tc>
        <w:tc>
          <w:tcPr>
            <w:tcW w:w="770"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8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154.861</w:t>
            </w:r>
          </w:p>
        </w:tc>
        <w:tc>
          <w:tcPr>
            <w:tcW w:w="1233"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186.182</w:t>
            </w:r>
          </w:p>
        </w:tc>
        <w:tc>
          <w:tcPr>
            <w:tcW w:w="1207"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140.979</w:t>
            </w:r>
          </w:p>
        </w:tc>
        <w:tc>
          <w:tcPr>
            <w:tcW w:w="123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168.921</w:t>
            </w:r>
          </w:p>
        </w:tc>
      </w:tr>
    </w:tbl>
    <w:p w:rsidR="002C1F8B" w:rsidRDefault="002C1F8B">
      <w:r>
        <w:br w:type="page"/>
      </w:r>
    </w:p>
    <w:tbl>
      <w:tblPr>
        <w:tblW w:w="9838" w:type="dxa"/>
        <w:tblInd w:w="-459" w:type="dxa"/>
        <w:tblLook w:val="04A0" w:firstRow="1" w:lastRow="0" w:firstColumn="1" w:lastColumn="0" w:noHBand="0" w:noVBand="1"/>
      </w:tblPr>
      <w:tblGrid>
        <w:gridCol w:w="4110"/>
        <w:gridCol w:w="770"/>
        <w:gridCol w:w="1284"/>
        <w:gridCol w:w="1233"/>
        <w:gridCol w:w="1207"/>
        <w:gridCol w:w="1234"/>
      </w:tblGrid>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auto" w:fill="auto"/>
            <w:vAlign w:val="center"/>
            <w:hideMark/>
          </w:tcPr>
          <w:p w:rsidR="007849BE" w:rsidRPr="007849BE" w:rsidRDefault="007849BE" w:rsidP="007849BE">
            <w:pPr>
              <w:rPr>
                <w:rFonts w:ascii="Calibri" w:hAnsi="Calibri"/>
                <w:b/>
                <w:bCs/>
                <w:color w:val="4681C2"/>
                <w:sz w:val="21"/>
                <w:szCs w:val="21"/>
              </w:rPr>
            </w:pPr>
            <w:r w:rsidRPr="007849BE">
              <w:rPr>
                <w:rFonts w:ascii="Calibri" w:hAnsi="Calibri"/>
                <w:b/>
                <w:bCs/>
                <w:color w:val="4681C2"/>
                <w:sz w:val="21"/>
                <w:szCs w:val="21"/>
              </w:rPr>
              <w:lastRenderedPageBreak/>
              <w:t>Μεταβολές στο κεφάλαιο κίνησης</w:t>
            </w:r>
          </w:p>
        </w:tc>
        <w:tc>
          <w:tcPr>
            <w:tcW w:w="770"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4681C2"/>
                <w:sz w:val="21"/>
                <w:szCs w:val="21"/>
              </w:rPr>
            </w:pPr>
            <w:r w:rsidRPr="007849BE">
              <w:rPr>
                <w:rFonts w:ascii="Calibri" w:hAnsi="Calibri"/>
                <w:b/>
                <w:bCs/>
                <w:color w:val="4681C2"/>
                <w:sz w:val="21"/>
                <w:szCs w:val="21"/>
              </w:rPr>
              <w:t> </w:t>
            </w:r>
          </w:p>
        </w:tc>
        <w:tc>
          <w:tcPr>
            <w:tcW w:w="1284"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000000"/>
                <w:sz w:val="21"/>
                <w:szCs w:val="21"/>
              </w:rPr>
            </w:pPr>
            <w:r w:rsidRPr="007849BE">
              <w:rPr>
                <w:rFonts w:ascii="Calibri" w:hAnsi="Calibri"/>
                <w:b/>
                <w:bCs/>
                <w:color w:val="000000"/>
                <w:sz w:val="21"/>
                <w:szCs w:val="21"/>
              </w:rPr>
              <w:t> </w:t>
            </w:r>
          </w:p>
        </w:tc>
        <w:tc>
          <w:tcPr>
            <w:tcW w:w="1233"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000000"/>
                <w:sz w:val="21"/>
                <w:szCs w:val="21"/>
              </w:rPr>
            </w:pPr>
            <w:r w:rsidRPr="007849BE">
              <w:rPr>
                <w:rFonts w:ascii="Calibri" w:hAnsi="Calibri"/>
                <w:b/>
                <w:bCs/>
                <w:color w:val="000000"/>
                <w:sz w:val="21"/>
                <w:szCs w:val="21"/>
              </w:rPr>
              <w:t> </w:t>
            </w:r>
          </w:p>
        </w:tc>
        <w:tc>
          <w:tcPr>
            <w:tcW w:w="1207"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000000"/>
                <w:sz w:val="21"/>
                <w:szCs w:val="21"/>
              </w:rPr>
            </w:pPr>
            <w:r w:rsidRPr="007849BE">
              <w:rPr>
                <w:rFonts w:ascii="Calibri" w:hAnsi="Calibri"/>
                <w:b/>
                <w:bCs/>
                <w:color w:val="000000"/>
                <w:sz w:val="21"/>
                <w:szCs w:val="21"/>
              </w:rPr>
              <w:t> </w:t>
            </w:r>
          </w:p>
        </w:tc>
        <w:tc>
          <w:tcPr>
            <w:tcW w:w="1234" w:type="dxa"/>
            <w:tcBorders>
              <w:top w:val="nil"/>
              <w:left w:val="nil"/>
              <w:bottom w:val="single" w:sz="8" w:space="0" w:color="FFFFFF"/>
              <w:right w:val="single" w:sz="8" w:space="0" w:color="FFFFFF"/>
            </w:tcBorders>
            <w:shd w:val="clear" w:color="auto" w:fill="auto"/>
            <w:vAlign w:val="center"/>
            <w:hideMark/>
          </w:tcPr>
          <w:p w:rsidR="007849BE" w:rsidRPr="007849BE" w:rsidRDefault="007849BE" w:rsidP="007849BE">
            <w:pPr>
              <w:jc w:val="center"/>
              <w:rPr>
                <w:rFonts w:ascii="Calibri" w:hAnsi="Calibri"/>
                <w:b/>
                <w:bCs/>
                <w:color w:val="000000"/>
                <w:sz w:val="21"/>
                <w:szCs w:val="21"/>
              </w:rPr>
            </w:pPr>
            <w:r w:rsidRPr="007849BE">
              <w:rPr>
                <w:rFonts w:ascii="Calibri" w:hAnsi="Calibri"/>
                <w:b/>
                <w:bCs/>
                <w:color w:val="000000"/>
                <w:sz w:val="21"/>
                <w:szCs w:val="21"/>
              </w:rPr>
              <w:t> </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Μείωση / (αύξηση) αποθεμάτων</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1.810</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566</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(432)</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Μείωση απαιτήσεων</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4.382</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51.427</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7.895</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48.513</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Μείωση υποχρεώσεων (πλην τραπεζών)</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(5.950)</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(68.087)</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(9.559)</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(63.504)</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Μείωση φόρων </w:t>
            </w:r>
            <w:proofErr w:type="spellStart"/>
            <w:r w:rsidRPr="007849BE">
              <w:rPr>
                <w:rFonts w:ascii="Calibri" w:hAnsi="Calibri"/>
                <w:color w:val="000000"/>
                <w:sz w:val="21"/>
                <w:szCs w:val="21"/>
              </w:rPr>
              <w:t>πληρωθέντων</w:t>
            </w:r>
            <w:proofErr w:type="spellEnd"/>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(59.971)</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(76.883)</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(57.248)</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(77.605)</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Σύνολο</w:t>
            </w:r>
          </w:p>
        </w:tc>
        <w:tc>
          <w:tcPr>
            <w:tcW w:w="770"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8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95.131</w:t>
            </w:r>
          </w:p>
        </w:tc>
        <w:tc>
          <w:tcPr>
            <w:tcW w:w="1233"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93.204</w:t>
            </w:r>
          </w:p>
        </w:tc>
        <w:tc>
          <w:tcPr>
            <w:tcW w:w="1207"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81.635</w:t>
            </w:r>
          </w:p>
        </w:tc>
        <w:tc>
          <w:tcPr>
            <w:tcW w:w="123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76.325</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Τόκοι έξοδα </w:t>
            </w:r>
            <w:proofErr w:type="spellStart"/>
            <w:r w:rsidRPr="007849BE">
              <w:rPr>
                <w:rFonts w:ascii="Calibri" w:hAnsi="Calibri"/>
                <w:color w:val="000000"/>
                <w:sz w:val="21"/>
                <w:szCs w:val="21"/>
              </w:rPr>
              <w:t>πληρωθέντα</w:t>
            </w:r>
            <w:proofErr w:type="spellEnd"/>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(6.666)</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(1.574)</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(4.931)</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(840)</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Φόροι εισοδήματος </w:t>
            </w:r>
            <w:proofErr w:type="spellStart"/>
            <w:r w:rsidRPr="007849BE">
              <w:rPr>
                <w:rFonts w:ascii="Calibri" w:hAnsi="Calibri"/>
                <w:color w:val="000000"/>
                <w:sz w:val="21"/>
                <w:szCs w:val="21"/>
              </w:rPr>
              <w:t>πληρωθέντες</w:t>
            </w:r>
            <w:proofErr w:type="spellEnd"/>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(2.435)</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(17.353)</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(16.874)</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Ταμειακές ροές από λειτουργικές δραστηριότητες</w:t>
            </w:r>
          </w:p>
        </w:tc>
        <w:tc>
          <w:tcPr>
            <w:tcW w:w="770"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8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86.030</w:t>
            </w:r>
          </w:p>
        </w:tc>
        <w:tc>
          <w:tcPr>
            <w:tcW w:w="1233"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74.277</w:t>
            </w:r>
          </w:p>
        </w:tc>
        <w:tc>
          <w:tcPr>
            <w:tcW w:w="1207"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76.704</w:t>
            </w:r>
          </w:p>
        </w:tc>
        <w:tc>
          <w:tcPr>
            <w:tcW w:w="123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58.611</w:t>
            </w:r>
          </w:p>
        </w:tc>
      </w:tr>
      <w:tr w:rsidR="007849BE" w:rsidRPr="007849BE" w:rsidTr="007849BE">
        <w:trPr>
          <w:trHeight w:val="314"/>
        </w:trPr>
        <w:tc>
          <w:tcPr>
            <w:tcW w:w="9838" w:type="dxa"/>
            <w:gridSpan w:val="6"/>
            <w:tcBorders>
              <w:top w:val="single" w:sz="8" w:space="0" w:color="FFFFFF"/>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ΕΠΕΝΔΥΤΙΚΕΣ ΔΡΑΣΤΗΡΙΟΤΗΤΕΣ</w:t>
            </w:r>
          </w:p>
        </w:tc>
      </w:tr>
      <w:tr w:rsidR="007849BE" w:rsidRPr="007849BE" w:rsidTr="002C1F8B">
        <w:trPr>
          <w:trHeight w:val="583"/>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Είσπραξη από πώληση ενσώματων και ασώματων παγίων στοιχείων</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583</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30</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583</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Επιπλέον αντίτιμο για την εξαγορά θυγατρικής</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(223)</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(Αύξηση) / μείωση μετοχικού κεφαλαίου θυγατρικής</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(42.000)</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34.500</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Πληρωμή φόρου συγκέντρωσης κεφαλαίου</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(55)</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Αγορές ασώματων ακινητοποιήσεων</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9.3</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(33.536)</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(9.044)</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(957)</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(972)</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Αγορές ενσώματων ακινητοποιήσεων</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9.4</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(9.187)</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(6.191)</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(6.506)</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(3.491)</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Μερίσματα από θυγατρικές</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6.103</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5.640</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Τόκοι έσοδα εισπραχθέντα</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842</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1.141</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452</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569</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Ταμειακές ροές από επενδυτικές δραστηριότητες</w:t>
            </w:r>
          </w:p>
        </w:tc>
        <w:tc>
          <w:tcPr>
            <w:tcW w:w="770"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8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(41.352)</w:t>
            </w:r>
          </w:p>
        </w:tc>
        <w:tc>
          <w:tcPr>
            <w:tcW w:w="1233"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(14.287)</w:t>
            </w:r>
          </w:p>
        </w:tc>
        <w:tc>
          <w:tcPr>
            <w:tcW w:w="1207"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(42.326)</w:t>
            </w:r>
          </w:p>
        </w:tc>
        <w:tc>
          <w:tcPr>
            <w:tcW w:w="123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36.251</w:t>
            </w:r>
          </w:p>
        </w:tc>
      </w:tr>
      <w:tr w:rsidR="007849BE" w:rsidRPr="007849BE" w:rsidTr="007849BE">
        <w:trPr>
          <w:trHeight w:val="314"/>
        </w:trPr>
        <w:tc>
          <w:tcPr>
            <w:tcW w:w="9838" w:type="dxa"/>
            <w:gridSpan w:val="6"/>
            <w:tcBorders>
              <w:top w:val="single" w:sz="8" w:space="0" w:color="FFFFFF"/>
              <w:left w:val="single" w:sz="8" w:space="0" w:color="FFFFFF"/>
              <w:bottom w:val="single" w:sz="8" w:space="0" w:color="FFFFFF"/>
              <w:right w:val="single" w:sz="8" w:space="0" w:color="FFFFFF"/>
            </w:tcBorders>
            <w:shd w:val="clear" w:color="000000" w:fill="6BB7E5"/>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ΧΡΗΜΑΤΟΔΟΤΙΚΕΣ ΔΡΑΣΤΗΡΙΟΤΗΤΕΣ</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Εισπράξεις από δάνεια</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9.6</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228.923</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104.999</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178.923</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75.000</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Πληρωμές δόσεων δανείων</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9.6</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(30.097)</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(97)</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Πληρωμές τόκων χρηματοδοτικών μισθώσεων</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E0E0E0"/>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Πληρωμές κεφαλαίου χρηματοδοτικών μισθώσεων</w:t>
            </w:r>
          </w:p>
        </w:tc>
        <w:tc>
          <w:tcPr>
            <w:tcW w:w="770"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3"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(4)</w:t>
            </w:r>
          </w:p>
        </w:tc>
        <w:tc>
          <w:tcPr>
            <w:tcW w:w="1207"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c>
          <w:tcPr>
            <w:tcW w:w="1234" w:type="dxa"/>
            <w:tcBorders>
              <w:top w:val="nil"/>
              <w:left w:val="nil"/>
              <w:bottom w:val="single" w:sz="8" w:space="0" w:color="FFFFFF"/>
              <w:right w:val="single" w:sz="8" w:space="0" w:color="FFFFFF"/>
            </w:tcBorders>
            <w:shd w:val="clear" w:color="000000" w:fill="E0E0E0"/>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 xml:space="preserve">Μερίσματα </w:t>
            </w:r>
            <w:proofErr w:type="spellStart"/>
            <w:r w:rsidRPr="007849BE">
              <w:rPr>
                <w:rFonts w:ascii="Calibri" w:hAnsi="Calibri"/>
                <w:color w:val="000000"/>
                <w:sz w:val="21"/>
                <w:szCs w:val="21"/>
              </w:rPr>
              <w:t>πληρωθέντα</w:t>
            </w:r>
            <w:proofErr w:type="spellEnd"/>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 </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(254.612)</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(244.687)</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(254.612)</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u w:val="single"/>
              </w:rPr>
            </w:pPr>
            <w:r w:rsidRPr="007849BE">
              <w:rPr>
                <w:rFonts w:ascii="Calibri" w:hAnsi="Calibri"/>
                <w:color w:val="000000"/>
                <w:sz w:val="21"/>
                <w:szCs w:val="21"/>
                <w:u w:val="single"/>
              </w:rPr>
              <w:t>(219.675)</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Ταμειακές ροές από χρηματοδοτικές δραστηριότητες</w:t>
            </w:r>
          </w:p>
        </w:tc>
        <w:tc>
          <w:tcPr>
            <w:tcW w:w="770"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8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(55.786)</w:t>
            </w:r>
          </w:p>
        </w:tc>
        <w:tc>
          <w:tcPr>
            <w:tcW w:w="1233"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(139.693)</w:t>
            </w:r>
          </w:p>
        </w:tc>
        <w:tc>
          <w:tcPr>
            <w:tcW w:w="1207"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(75.786)</w:t>
            </w:r>
          </w:p>
        </w:tc>
        <w:tc>
          <w:tcPr>
            <w:tcW w:w="123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u w:val="single"/>
              </w:rPr>
            </w:pPr>
            <w:r w:rsidRPr="007849BE">
              <w:rPr>
                <w:rFonts w:ascii="Calibri" w:hAnsi="Calibri"/>
                <w:b/>
                <w:bCs/>
                <w:color w:val="FFFFFF"/>
                <w:sz w:val="21"/>
                <w:szCs w:val="21"/>
                <w:u w:val="single"/>
              </w:rPr>
              <w:t>(144.675)</w:t>
            </w:r>
          </w:p>
        </w:tc>
      </w:tr>
      <w:tr w:rsidR="007849BE" w:rsidRPr="007849BE" w:rsidTr="002C1F8B">
        <w:trPr>
          <w:trHeight w:val="583"/>
        </w:trPr>
        <w:tc>
          <w:tcPr>
            <w:tcW w:w="4110"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Καθαρή μείωση διαθεσίμων και ταμειακών ισοδύναμων</w:t>
            </w:r>
          </w:p>
        </w:tc>
        <w:tc>
          <w:tcPr>
            <w:tcW w:w="770"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 </w:t>
            </w:r>
          </w:p>
        </w:tc>
        <w:tc>
          <w:tcPr>
            <w:tcW w:w="128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(11.108)</w:t>
            </w:r>
          </w:p>
        </w:tc>
        <w:tc>
          <w:tcPr>
            <w:tcW w:w="1233"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(79.703)</w:t>
            </w:r>
          </w:p>
        </w:tc>
        <w:tc>
          <w:tcPr>
            <w:tcW w:w="1207"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(41.407)</w:t>
            </w:r>
          </w:p>
        </w:tc>
        <w:tc>
          <w:tcPr>
            <w:tcW w:w="123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(49.812)</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CCCCCC"/>
            <w:vAlign w:val="center"/>
            <w:hideMark/>
          </w:tcPr>
          <w:p w:rsidR="007849BE" w:rsidRPr="007849BE" w:rsidRDefault="007849BE" w:rsidP="007849BE">
            <w:pPr>
              <w:rPr>
                <w:rFonts w:ascii="Calibri" w:hAnsi="Calibri"/>
                <w:color w:val="000000"/>
                <w:sz w:val="21"/>
                <w:szCs w:val="21"/>
              </w:rPr>
            </w:pPr>
            <w:r w:rsidRPr="007849BE">
              <w:rPr>
                <w:rFonts w:ascii="Calibri" w:hAnsi="Calibri"/>
                <w:color w:val="000000"/>
                <w:sz w:val="21"/>
                <w:szCs w:val="21"/>
              </w:rPr>
              <w:t>Διαθέσιμα και ταμειακά ισοδύναμα έναρξης περιόδου</w:t>
            </w:r>
          </w:p>
        </w:tc>
        <w:tc>
          <w:tcPr>
            <w:tcW w:w="770"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9.1</w:t>
            </w:r>
          </w:p>
        </w:tc>
        <w:tc>
          <w:tcPr>
            <w:tcW w:w="128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301.695</w:t>
            </w:r>
          </w:p>
        </w:tc>
        <w:tc>
          <w:tcPr>
            <w:tcW w:w="1233"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297.418</w:t>
            </w:r>
          </w:p>
        </w:tc>
        <w:tc>
          <w:tcPr>
            <w:tcW w:w="1207"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231.115</w:t>
            </w:r>
          </w:p>
        </w:tc>
        <w:tc>
          <w:tcPr>
            <w:tcW w:w="1234" w:type="dxa"/>
            <w:tcBorders>
              <w:top w:val="nil"/>
              <w:left w:val="nil"/>
              <w:bottom w:val="single" w:sz="8" w:space="0" w:color="FFFFFF"/>
              <w:right w:val="single" w:sz="8" w:space="0" w:color="FFFFFF"/>
            </w:tcBorders>
            <w:shd w:val="clear" w:color="000000" w:fill="CCCCCC"/>
            <w:vAlign w:val="center"/>
            <w:hideMark/>
          </w:tcPr>
          <w:p w:rsidR="007849BE" w:rsidRPr="007849BE" w:rsidRDefault="007849BE" w:rsidP="007849BE">
            <w:pPr>
              <w:jc w:val="center"/>
              <w:rPr>
                <w:rFonts w:ascii="Calibri" w:hAnsi="Calibri"/>
                <w:color w:val="000000"/>
                <w:sz w:val="21"/>
                <w:szCs w:val="21"/>
              </w:rPr>
            </w:pPr>
            <w:r w:rsidRPr="007849BE">
              <w:rPr>
                <w:rFonts w:ascii="Calibri" w:hAnsi="Calibri"/>
                <w:color w:val="000000"/>
                <w:sz w:val="21"/>
                <w:szCs w:val="21"/>
              </w:rPr>
              <w:t>198.455</w:t>
            </w:r>
          </w:p>
        </w:tc>
      </w:tr>
      <w:tr w:rsidR="007849BE" w:rsidRPr="007849BE" w:rsidTr="002C1F8B">
        <w:trPr>
          <w:trHeight w:val="314"/>
        </w:trPr>
        <w:tc>
          <w:tcPr>
            <w:tcW w:w="4110" w:type="dxa"/>
            <w:tcBorders>
              <w:top w:val="nil"/>
              <w:left w:val="single" w:sz="8" w:space="0" w:color="FFFFFF"/>
              <w:bottom w:val="single" w:sz="8" w:space="0" w:color="FFFFFF"/>
              <w:right w:val="single" w:sz="8" w:space="0" w:color="FFFFFF"/>
            </w:tcBorders>
            <w:shd w:val="clear" w:color="000000" w:fill="259AD6"/>
            <w:vAlign w:val="center"/>
            <w:hideMark/>
          </w:tcPr>
          <w:p w:rsidR="007849BE" w:rsidRPr="007849BE" w:rsidRDefault="007849BE" w:rsidP="007849BE">
            <w:pPr>
              <w:rPr>
                <w:rFonts w:ascii="Calibri" w:hAnsi="Calibri"/>
                <w:b/>
                <w:bCs/>
                <w:color w:val="FFFFFF"/>
                <w:sz w:val="21"/>
                <w:szCs w:val="21"/>
              </w:rPr>
            </w:pPr>
            <w:r w:rsidRPr="007849BE">
              <w:rPr>
                <w:rFonts w:ascii="Calibri" w:hAnsi="Calibri"/>
                <w:b/>
                <w:bCs/>
                <w:color w:val="FFFFFF"/>
                <w:sz w:val="21"/>
                <w:szCs w:val="21"/>
              </w:rPr>
              <w:t>Διαθέσιμα και ταμειακά ισοδύναμα τέλους περιόδου</w:t>
            </w:r>
          </w:p>
        </w:tc>
        <w:tc>
          <w:tcPr>
            <w:tcW w:w="770"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9.1</w:t>
            </w:r>
          </w:p>
        </w:tc>
        <w:tc>
          <w:tcPr>
            <w:tcW w:w="128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290.587</w:t>
            </w:r>
          </w:p>
        </w:tc>
        <w:tc>
          <w:tcPr>
            <w:tcW w:w="1233"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217.716</w:t>
            </w:r>
          </w:p>
        </w:tc>
        <w:tc>
          <w:tcPr>
            <w:tcW w:w="1207"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189.708</w:t>
            </w:r>
          </w:p>
        </w:tc>
        <w:tc>
          <w:tcPr>
            <w:tcW w:w="1234" w:type="dxa"/>
            <w:tcBorders>
              <w:top w:val="nil"/>
              <w:left w:val="nil"/>
              <w:bottom w:val="single" w:sz="8" w:space="0" w:color="FFFFFF"/>
              <w:right w:val="single" w:sz="8" w:space="0" w:color="FFFFFF"/>
            </w:tcBorders>
            <w:shd w:val="clear" w:color="000000" w:fill="259AD6"/>
            <w:vAlign w:val="center"/>
            <w:hideMark/>
          </w:tcPr>
          <w:p w:rsidR="007849BE" w:rsidRPr="007849BE" w:rsidRDefault="007849BE" w:rsidP="007849BE">
            <w:pPr>
              <w:jc w:val="center"/>
              <w:rPr>
                <w:rFonts w:ascii="Calibri" w:hAnsi="Calibri"/>
                <w:b/>
                <w:bCs/>
                <w:color w:val="FFFFFF"/>
                <w:sz w:val="21"/>
                <w:szCs w:val="21"/>
              </w:rPr>
            </w:pPr>
            <w:r w:rsidRPr="007849BE">
              <w:rPr>
                <w:rFonts w:ascii="Calibri" w:hAnsi="Calibri"/>
                <w:b/>
                <w:bCs/>
                <w:color w:val="FFFFFF"/>
                <w:sz w:val="21"/>
                <w:szCs w:val="21"/>
              </w:rPr>
              <w:t>148.643</w:t>
            </w:r>
          </w:p>
        </w:tc>
      </w:tr>
    </w:tbl>
    <w:p w:rsidR="00611169" w:rsidRPr="00812293" w:rsidRDefault="00611169">
      <w:pPr>
        <w:rPr>
          <w:rFonts w:ascii="Calibri" w:eastAsia="Calibri" w:hAnsi="Calibri"/>
          <w:sz w:val="22"/>
          <w:szCs w:val="22"/>
          <w:lang w:val="en-US" w:eastAsia="en-US"/>
        </w:rPr>
      </w:pPr>
    </w:p>
    <w:sectPr w:rsidR="00611169" w:rsidRPr="00812293" w:rsidSect="001360B9">
      <w:headerReference w:type="default" r:id="rId28"/>
      <w:footerReference w:type="default" r:id="rId29"/>
      <w:pgSz w:w="11906" w:h="16838"/>
      <w:pgMar w:top="1440" w:right="1418" w:bottom="1440" w:left="1418"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F8" w:rsidRDefault="00FC5BF8">
      <w:r>
        <w:separator/>
      </w:r>
    </w:p>
  </w:endnote>
  <w:endnote w:type="continuationSeparator" w:id="0">
    <w:p w:rsidR="00FC5BF8" w:rsidRDefault="00FC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Univers 45 Light">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F8" w:rsidRPr="00EA0491" w:rsidRDefault="00FC5BF8" w:rsidP="00EA0491">
    <w:pPr>
      <w:pBdr>
        <w:top w:val="single" w:sz="4" w:space="1" w:color="auto"/>
      </w:pBdr>
      <w:spacing w:line="240" w:lineRule="exact"/>
      <w:rPr>
        <w:rFonts w:ascii="Arial" w:hAnsi="Arial" w:cs="Arial"/>
        <w:b/>
        <w:bCs/>
        <w:color w:val="0073AF"/>
        <w:sz w:val="16"/>
        <w:szCs w:val="16"/>
      </w:rPr>
    </w:pPr>
    <w:r w:rsidRPr="00EA0491">
      <w:rPr>
        <w:rFonts w:ascii="Arial" w:hAnsi="Arial" w:cs="Arial"/>
        <w:b/>
        <w:bCs/>
        <w:color w:val="0073AF"/>
        <w:sz w:val="16"/>
        <w:szCs w:val="16"/>
      </w:rPr>
      <w:t xml:space="preserve">Ενδιάμεσες Ενοποιημένες Οικονομικές Καταστάσεις </w:t>
    </w:r>
  </w:p>
  <w:p w:rsidR="00FC5BF8" w:rsidRPr="00EA0491" w:rsidRDefault="00FC5BF8" w:rsidP="00EA0491">
    <w:pPr>
      <w:pBdr>
        <w:top w:val="single" w:sz="4" w:space="1" w:color="auto"/>
      </w:pBdr>
      <w:spacing w:line="240" w:lineRule="exact"/>
      <w:rPr>
        <w:rFonts w:ascii="Arial" w:hAnsi="Arial" w:cs="Arial"/>
        <w:sz w:val="16"/>
        <w:szCs w:val="16"/>
      </w:rPr>
    </w:pPr>
    <w:r w:rsidRPr="00EA0491">
      <w:rPr>
        <w:rFonts w:ascii="Arial" w:hAnsi="Arial" w:cs="Arial"/>
        <w:b/>
        <w:bCs/>
        <w:color w:val="0073AF"/>
        <w:sz w:val="16"/>
        <w:szCs w:val="16"/>
      </w:rPr>
      <w:t>για το εξάμην</w:t>
    </w:r>
    <w:r>
      <w:rPr>
        <w:rFonts w:ascii="Arial" w:hAnsi="Arial" w:cs="Arial"/>
        <w:b/>
        <w:bCs/>
        <w:color w:val="0073AF"/>
        <w:sz w:val="16"/>
        <w:szCs w:val="16"/>
      </w:rPr>
      <w:t>ο που έληξε την 30η Ιουνίου 2017</w:t>
    </w:r>
    <w:r w:rsidRPr="00EA0491">
      <w:rPr>
        <w:rFonts w:ascii="Arial" w:hAnsi="Arial" w:cs="Arial"/>
        <w:b/>
        <w:bCs/>
        <w:color w:val="0073AF"/>
        <w:sz w:val="16"/>
        <w:szCs w:val="16"/>
      </w:rPr>
      <w:t xml:space="preserve">         </w:t>
    </w:r>
    <w:r>
      <w:rPr>
        <w:rFonts w:ascii="Arial" w:hAnsi="Arial" w:cs="Arial"/>
        <w:sz w:val="16"/>
        <w:szCs w:val="16"/>
        <w:lang w:val="it-IT"/>
      </w:rPr>
      <w:t xml:space="preserve">                                                                                                               </w:t>
    </w:r>
    <w:r w:rsidRPr="00E56155">
      <w:rPr>
        <w:rFonts w:ascii="Arial" w:hAnsi="Arial" w:cs="Arial"/>
        <w:color w:val="404040"/>
        <w:sz w:val="16"/>
        <w:szCs w:val="16"/>
        <w:lang w:val="en-GB"/>
      </w:rPr>
      <w:fldChar w:fldCharType="begin"/>
    </w:r>
    <w:r w:rsidRPr="00EA0491">
      <w:rPr>
        <w:rFonts w:ascii="Arial" w:hAnsi="Arial" w:cs="Arial"/>
        <w:color w:val="404040"/>
        <w:sz w:val="16"/>
        <w:szCs w:val="16"/>
      </w:rPr>
      <w:instrText xml:space="preserve"> </w:instrText>
    </w:r>
    <w:r w:rsidRPr="00E56155">
      <w:rPr>
        <w:rFonts w:ascii="Arial" w:hAnsi="Arial" w:cs="Arial"/>
        <w:color w:val="404040"/>
        <w:sz w:val="16"/>
        <w:szCs w:val="16"/>
        <w:lang w:val="en-GB"/>
      </w:rPr>
      <w:instrText>PAGE</w:instrText>
    </w:r>
    <w:r w:rsidRPr="00EA0491">
      <w:rPr>
        <w:rFonts w:ascii="Arial" w:hAnsi="Arial" w:cs="Arial"/>
        <w:color w:val="404040"/>
        <w:sz w:val="16"/>
        <w:szCs w:val="16"/>
      </w:rPr>
      <w:instrText xml:space="preserve"> </w:instrText>
    </w:r>
    <w:r w:rsidRPr="00E56155">
      <w:rPr>
        <w:rFonts w:ascii="Arial" w:hAnsi="Arial" w:cs="Arial"/>
        <w:color w:val="404040"/>
        <w:sz w:val="16"/>
        <w:szCs w:val="16"/>
        <w:lang w:val="en-GB"/>
      </w:rPr>
      <w:fldChar w:fldCharType="separate"/>
    </w:r>
    <w:r w:rsidR="001925C9">
      <w:rPr>
        <w:rFonts w:ascii="Arial" w:hAnsi="Arial" w:cs="Arial"/>
        <w:noProof/>
        <w:color w:val="404040"/>
        <w:sz w:val="16"/>
        <w:szCs w:val="16"/>
        <w:lang w:val="en-GB"/>
      </w:rPr>
      <w:t>1</w:t>
    </w:r>
    <w:r w:rsidRPr="00E56155">
      <w:rPr>
        <w:rFonts w:ascii="Arial" w:hAnsi="Arial" w:cs="Arial"/>
        <w:color w:val="404040"/>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F8" w:rsidRDefault="00FC5BF8">
      <w:r>
        <w:separator/>
      </w:r>
    </w:p>
  </w:footnote>
  <w:footnote w:type="continuationSeparator" w:id="0">
    <w:p w:rsidR="00FC5BF8" w:rsidRDefault="00FC5BF8">
      <w:r>
        <w:continuationSeparator/>
      </w:r>
    </w:p>
  </w:footnote>
  <w:footnote w:id="1">
    <w:p w:rsidR="00FC5BF8" w:rsidRPr="00074E2A" w:rsidRDefault="00FC5BF8" w:rsidP="00074E2A">
      <w:pPr>
        <w:pStyle w:val="Themis"/>
        <w:spacing w:after="0" w:line="240" w:lineRule="auto"/>
        <w:rPr>
          <w:rFonts w:ascii="Arial" w:hAnsi="Arial" w:cs="Arial"/>
          <w:b/>
          <w:sz w:val="18"/>
          <w:szCs w:val="18"/>
          <w:lang w:eastAsia="el-GR"/>
        </w:rPr>
      </w:pPr>
      <w:r>
        <w:rPr>
          <w:rStyle w:val="FootnoteReference"/>
        </w:rPr>
        <w:footnoteRef/>
      </w:r>
      <w:r w:rsidRPr="00074E2A">
        <w:t xml:space="preserve"> </w:t>
      </w:r>
      <w:r w:rsidRPr="00074E2A">
        <w:rPr>
          <w:rFonts w:ascii="Arial" w:hAnsi="Arial" w:cs="Arial"/>
          <w:sz w:val="18"/>
          <w:szCs w:val="18"/>
          <w:lang w:eastAsia="el-GR"/>
        </w:rPr>
        <w:t xml:space="preserve">Καθαρά έσοδα από παιχνίδια = </w:t>
      </w:r>
      <w:r>
        <w:rPr>
          <w:rFonts w:ascii="Arial" w:hAnsi="Arial" w:cs="Arial"/>
          <w:sz w:val="18"/>
          <w:szCs w:val="18"/>
          <w:lang w:val="en-US" w:eastAsia="el-GR"/>
        </w:rPr>
        <w:t>GGR</w:t>
      </w:r>
      <w:r w:rsidRPr="00074E2A">
        <w:rPr>
          <w:rFonts w:ascii="Arial" w:hAnsi="Arial" w:cs="Arial"/>
          <w:sz w:val="18"/>
          <w:szCs w:val="18"/>
          <w:lang w:eastAsia="el-GR"/>
        </w:rPr>
        <w:t xml:space="preserve"> – </w:t>
      </w:r>
      <w:r>
        <w:rPr>
          <w:rFonts w:ascii="Arial" w:hAnsi="Arial" w:cs="Arial"/>
          <w:sz w:val="18"/>
          <w:szCs w:val="18"/>
          <w:lang w:eastAsia="el-GR"/>
        </w:rPr>
        <w:t xml:space="preserve">εισφορά επί του </w:t>
      </w:r>
      <w:r w:rsidRPr="00BF6781">
        <w:rPr>
          <w:rFonts w:ascii="Arial" w:hAnsi="Arial" w:cs="Arial"/>
          <w:sz w:val="18"/>
          <w:szCs w:val="18"/>
          <w:lang w:val="en-US" w:eastAsia="el-GR"/>
        </w:rPr>
        <w:t>GGR</w:t>
      </w:r>
      <w:r w:rsidRPr="00074E2A">
        <w:rPr>
          <w:rFonts w:ascii="Arial" w:hAnsi="Arial" w:cs="Arial"/>
          <w:sz w:val="18"/>
          <w:szCs w:val="18"/>
          <w:lang w:eastAsia="el-GR"/>
        </w:rPr>
        <w:t xml:space="preserve"> </w:t>
      </w:r>
      <w:r>
        <w:rPr>
          <w:rFonts w:ascii="Arial" w:hAnsi="Arial" w:cs="Arial"/>
          <w:sz w:val="18"/>
          <w:szCs w:val="18"/>
          <w:lang w:eastAsia="el-GR"/>
        </w:rPr>
        <w:t>–</w:t>
      </w:r>
      <w:r w:rsidRPr="00074E2A">
        <w:rPr>
          <w:rFonts w:ascii="Arial" w:hAnsi="Arial" w:cs="Arial"/>
          <w:sz w:val="18"/>
          <w:szCs w:val="18"/>
          <w:lang w:eastAsia="el-GR"/>
        </w:rPr>
        <w:t xml:space="preserve"> </w:t>
      </w:r>
      <w:r>
        <w:rPr>
          <w:rFonts w:ascii="Arial" w:hAnsi="Arial" w:cs="Arial"/>
          <w:sz w:val="18"/>
          <w:szCs w:val="18"/>
          <w:lang w:eastAsia="el-GR"/>
        </w:rPr>
        <w:t>προμήθειες πρακτόρων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F8" w:rsidRPr="00EF6C23" w:rsidRDefault="00FC5BF8" w:rsidP="00AF07E3">
    <w:pPr>
      <w:pStyle w:val="Header"/>
      <w:rPr>
        <w:rFonts w:ascii="Arial" w:hAnsi="Arial" w:cs="Arial"/>
        <w:b/>
        <w:color w:val="50C8EB"/>
        <w:sz w:val="40"/>
        <w:szCs w:val="40"/>
      </w:rPr>
    </w:pPr>
    <w:r>
      <w:rPr>
        <w:noProof/>
      </w:rPr>
      <mc:AlternateContent>
        <mc:Choice Requires="wps">
          <w:drawing>
            <wp:anchor distT="0" distB="0" distL="114300" distR="114300" simplePos="0" relativeHeight="251659264" behindDoc="0" locked="0" layoutInCell="1" allowOverlap="1" wp14:anchorId="31E26673" wp14:editId="558129E9">
              <wp:simplePos x="0" y="0"/>
              <wp:positionH relativeFrom="column">
                <wp:posOffset>-167640</wp:posOffset>
              </wp:positionH>
              <wp:positionV relativeFrom="paragraph">
                <wp:posOffset>-221615</wp:posOffset>
              </wp:positionV>
              <wp:extent cx="1200785" cy="555625"/>
              <wp:effectExtent l="0" t="0" r="762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BF8" w:rsidRDefault="00FC5BF8" w:rsidP="00AF07E3">
                          <w:r>
                            <w:rPr>
                              <w:noProof/>
                            </w:rPr>
                            <w:drawing>
                              <wp:inline distT="0" distB="0" distL="0" distR="0" wp14:anchorId="5BFE89E8" wp14:editId="4EFD6452">
                                <wp:extent cx="1140605" cy="415126"/>
                                <wp:effectExtent l="0" t="0" r="2540" b="444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547" cy="42529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E26673" id="_x0000_t202" coordsize="21600,21600" o:spt="202" path="m,l,21600r21600,l21600,xe">
              <v:stroke joinstyle="miter"/>
              <v:path gradientshapeok="t" o:connecttype="rect"/>
            </v:shapetype>
            <v:shape id="Text Box 5" o:spid="_x0000_s1029" type="#_x0000_t202" style="position:absolute;margin-left:-13.2pt;margin-top:-17.45pt;width:94.55pt;height:4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" stroked="f">
              <v:textbox style="mso-fit-shape-to-text:t">
                <w:txbxContent>
                  <w:p w:rsidR="00FC5BF8" w:rsidRDefault="00FC5BF8" w:rsidP="00AF07E3">
                    <w:r>
                      <w:rPr>
                        <w:noProof/>
                      </w:rPr>
                      <w:drawing>
                        <wp:inline distT="0" distB="0" distL="0" distR="0" wp14:anchorId="5BFE89E8" wp14:editId="4EFD6452">
                          <wp:extent cx="1140605" cy="415126"/>
                          <wp:effectExtent l="0" t="0" r="2540" b="444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547" cy="425296"/>
                                  </a:xfrm>
                                  <a:prstGeom prst="rect">
                                    <a:avLst/>
                                  </a:prstGeom>
                                  <a:noFill/>
                                  <a:ln>
                                    <a:noFill/>
                                  </a:ln>
                                </pic:spPr>
                              </pic:pic>
                            </a:graphicData>
                          </a:graphic>
                        </wp:inline>
                      </w:drawing>
                    </w:r>
                  </w:p>
                </w:txbxContent>
              </v:textbox>
            </v:shape>
          </w:pict>
        </mc:Fallback>
      </mc:AlternateContent>
    </w:r>
    <w:r w:rsidRPr="00EF6C23">
      <w:t xml:space="preserve">                                                                                                                                 </w:t>
    </w:r>
    <w:r w:rsidRPr="007365C8">
      <w:rPr>
        <w:rFonts w:ascii="Arial" w:hAnsi="Arial" w:cs="Arial"/>
        <w:b/>
        <w:color w:val="50C8EB"/>
        <w:sz w:val="40"/>
        <w:szCs w:val="40"/>
      </w:rPr>
      <w:t>Δελτίο</w:t>
    </w:r>
    <w:r w:rsidRPr="00EF6C23">
      <w:rPr>
        <w:rFonts w:ascii="Arial" w:hAnsi="Arial" w:cs="Arial"/>
        <w:b/>
        <w:color w:val="50C8EB"/>
        <w:sz w:val="40"/>
        <w:szCs w:val="40"/>
      </w:rPr>
      <w:t xml:space="preserve"> </w:t>
    </w:r>
    <w:r w:rsidRPr="007365C8">
      <w:rPr>
        <w:rFonts w:ascii="Arial" w:hAnsi="Arial" w:cs="Arial"/>
        <w:b/>
        <w:color w:val="50C8EB"/>
        <w:sz w:val="40"/>
        <w:szCs w:val="40"/>
      </w:rPr>
      <w:t>Τύπου</w:t>
    </w:r>
  </w:p>
  <w:p w:rsidR="00FC5BF8" w:rsidRPr="00EF6C23" w:rsidRDefault="00FC5BF8" w:rsidP="00AF07E3">
    <w:pPr>
      <w:pStyle w:val="Header"/>
      <w:jc w:val="right"/>
      <w:rPr>
        <w:sz w:val="40"/>
        <w:szCs w:val="40"/>
      </w:rPr>
    </w:pPr>
    <w:r w:rsidRPr="005B4FE4">
      <w:rPr>
        <w:rFonts w:ascii="Arial" w:hAnsi="Arial" w:cs="Arial"/>
        <w:b/>
        <w:color w:val="50C8EB"/>
        <w:sz w:val="24"/>
        <w:szCs w:val="24"/>
      </w:rPr>
      <w:t>ΟΙΚΟΝΟΜΙΚΕΣ</w:t>
    </w:r>
    <w:r w:rsidRPr="00EF6C23">
      <w:rPr>
        <w:rFonts w:ascii="Arial" w:hAnsi="Arial" w:cs="Arial"/>
        <w:b/>
        <w:color w:val="50C8EB"/>
        <w:sz w:val="24"/>
        <w:szCs w:val="24"/>
      </w:rPr>
      <w:t xml:space="preserve"> </w:t>
    </w:r>
    <w:r>
      <w:rPr>
        <w:rFonts w:ascii="Arial" w:hAnsi="Arial" w:cs="Arial"/>
        <w:b/>
        <w:color w:val="50C8EB"/>
        <w:sz w:val="24"/>
        <w:szCs w:val="24"/>
      </w:rPr>
      <w:t>ΕΠΙΔΟΣΕΙΣ</w:t>
    </w:r>
    <w:r w:rsidRPr="00EF6C23">
      <w:rPr>
        <w:rFonts w:ascii="Arial" w:hAnsi="Arial" w:cs="Arial"/>
        <w:b/>
        <w:color w:val="50C8EB"/>
        <w:sz w:val="24"/>
        <w:szCs w:val="24"/>
      </w:rPr>
      <w:t xml:space="preserve"> </w:t>
    </w:r>
    <w:r w:rsidRPr="007365C8">
      <w:rPr>
        <w:rFonts w:ascii="Arial" w:hAnsi="Arial" w:cs="Arial"/>
        <w:b/>
        <w:color w:val="50C8EB"/>
        <w:sz w:val="24"/>
        <w:szCs w:val="24"/>
      </w:rPr>
      <w:t>Α</w:t>
    </w:r>
    <w:r w:rsidRPr="00EF6C23">
      <w:rPr>
        <w:rFonts w:ascii="Arial" w:hAnsi="Arial" w:cs="Arial"/>
        <w:b/>
        <w:color w:val="50C8EB"/>
        <w:sz w:val="24"/>
        <w:szCs w:val="24"/>
      </w:rPr>
      <w:t xml:space="preserve">’ </w:t>
    </w:r>
    <w:r>
      <w:rPr>
        <w:rFonts w:ascii="Arial" w:hAnsi="Arial" w:cs="Arial"/>
        <w:b/>
        <w:color w:val="50C8EB"/>
        <w:sz w:val="24"/>
        <w:szCs w:val="24"/>
      </w:rPr>
      <w:t>ΕΞΑ</w:t>
    </w:r>
    <w:r w:rsidRPr="007365C8">
      <w:rPr>
        <w:rFonts w:ascii="Arial" w:hAnsi="Arial" w:cs="Arial"/>
        <w:b/>
        <w:color w:val="50C8EB"/>
        <w:sz w:val="24"/>
        <w:szCs w:val="24"/>
      </w:rPr>
      <w:t>ΜΗΝΟΥ</w:t>
    </w:r>
    <w:r w:rsidRPr="00EF6C23">
      <w:rPr>
        <w:rFonts w:ascii="Arial" w:hAnsi="Arial" w:cs="Arial"/>
        <w:b/>
        <w:color w:val="50C8EB"/>
        <w:sz w:val="24"/>
        <w:szCs w:val="24"/>
      </w:rPr>
      <w:t xml:space="preserve"> 2017</w:t>
    </w:r>
    <w:r w:rsidRPr="00EF6C23">
      <w:rPr>
        <w:sz w:val="40"/>
        <w:szCs w:val="40"/>
      </w:rPr>
      <w:t xml:space="preserve"> </w:t>
    </w:r>
  </w:p>
  <w:p w:rsidR="00FC5BF8" w:rsidRPr="00AF07E3" w:rsidRDefault="00FC5BF8" w:rsidP="00AF0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1"/>
      <w:numFmt w:val="decimal"/>
      <w:lvlText w:val="%1."/>
      <w:lvlJc w:val="left"/>
      <w:pPr>
        <w:tabs>
          <w:tab w:val="num" w:pos="0"/>
        </w:tabs>
        <w:ind w:left="720" w:hanging="360"/>
      </w:pPr>
    </w:lvl>
  </w:abstractNum>
  <w:abstractNum w:abstractNumId="1" w15:restartNumberingAfterBreak="0">
    <w:nsid w:val="0000000D"/>
    <w:multiLevelType w:val="singleLevel"/>
    <w:tmpl w:val="0000000D"/>
    <w:name w:val="WW8Num17"/>
    <w:lvl w:ilvl="0">
      <w:start w:val="1"/>
      <w:numFmt w:val="bullet"/>
      <w:lvlText w:val=""/>
      <w:lvlJc w:val="left"/>
      <w:pPr>
        <w:tabs>
          <w:tab w:val="num" w:pos="1260"/>
        </w:tabs>
        <w:ind w:left="1260" w:hanging="360"/>
      </w:pPr>
      <w:rPr>
        <w:rFonts w:ascii="Wingdings" w:hAnsi="Wingdings"/>
        <w:b/>
        <w:i w:val="0"/>
        <w:caps w:val="0"/>
        <w:smallCaps w:val="0"/>
        <w:strike w:val="0"/>
        <w:dstrike w:val="0"/>
        <w:vanish w:val="0"/>
        <w:color w:val="000000"/>
        <w:position w:val="0"/>
        <w:sz w:val="20"/>
        <w:szCs w:val="20"/>
        <w:vertAlign w:val="baseline"/>
      </w:rPr>
    </w:lvl>
  </w:abstractNum>
  <w:abstractNum w:abstractNumId="2" w15:restartNumberingAfterBreak="0">
    <w:nsid w:val="00000012"/>
    <w:multiLevelType w:val="singleLevel"/>
    <w:tmpl w:val="570E4270"/>
    <w:name w:val="WW8Num27"/>
    <w:lvl w:ilvl="0">
      <w:start w:val="1"/>
      <w:numFmt w:val="lowerRoman"/>
      <w:lvlText w:val="%1)"/>
      <w:lvlJc w:val="left"/>
      <w:pPr>
        <w:tabs>
          <w:tab w:val="num" w:pos="0"/>
        </w:tabs>
        <w:ind w:left="720" w:hanging="720"/>
      </w:pPr>
      <w:rPr>
        <w:color w:val="4681C2"/>
      </w:rPr>
    </w:lvl>
  </w:abstractNum>
  <w:abstractNum w:abstractNumId="3" w15:restartNumberingAfterBreak="0">
    <w:nsid w:val="00000018"/>
    <w:multiLevelType w:val="multilevel"/>
    <w:tmpl w:val="D8A48B6C"/>
    <w:name w:val="WW8Num34"/>
    <w:lvl w:ilvl="0">
      <w:start w:val="1"/>
      <w:numFmt w:val="decimal"/>
      <w:lvlText w:val="%1."/>
      <w:lvlJc w:val="left"/>
      <w:pPr>
        <w:tabs>
          <w:tab w:val="num" w:pos="720"/>
        </w:tabs>
        <w:ind w:left="720" w:hanging="360"/>
      </w:pPr>
      <w:rPr>
        <w:color w:val="4681C2"/>
      </w:r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1747618"/>
    <w:multiLevelType w:val="hybridMultilevel"/>
    <w:tmpl w:val="56D459AE"/>
    <w:lvl w:ilvl="0" w:tplc="E68E782C">
      <w:start w:val="1"/>
      <w:numFmt w:val="bullet"/>
      <w:pStyle w:val="METKAPIR"/>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236D78"/>
    <w:multiLevelType w:val="multilevel"/>
    <w:tmpl w:val="0BF62572"/>
    <w:lvl w:ilvl="0">
      <w:start w:val="1"/>
      <w:numFmt w:val="bullet"/>
      <w:pStyle w:val="ThemisBULLETS1"/>
      <w:lvlText w:val=""/>
      <w:lvlJc w:val="left"/>
      <w:pPr>
        <w:tabs>
          <w:tab w:val="num" w:pos="360"/>
        </w:tabs>
        <w:ind w:left="360" w:hanging="360"/>
      </w:pPr>
      <w:rPr>
        <w:rFonts w:ascii="Symbol" w:hAnsi="Symbol" w:hint="default"/>
        <w:b/>
        <w:i w:val="0"/>
        <w:caps w:val="0"/>
        <w:strike w:val="0"/>
        <w:dstrike w:val="0"/>
        <w:vanish w:val="0"/>
        <w:color w:val="000000"/>
        <w:kern w:val="0"/>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17CE8"/>
    <w:multiLevelType w:val="multilevel"/>
    <w:tmpl w:val="B9C2CAF8"/>
    <w:lvl w:ilvl="0">
      <w:start w:val="1"/>
      <w:numFmt w:val="decimal"/>
      <w:pStyle w:val="Heading1"/>
      <w:suff w:val="space"/>
      <w:lvlText w:val="%1.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upperRoman"/>
      <w:lvlText w:val="%4."/>
      <w:lvlJc w:val="right"/>
      <w:pPr>
        <w:tabs>
          <w:tab w:val="num" w:pos="180"/>
        </w:tabs>
        <w:ind w:left="180" w:hanging="180"/>
      </w:p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550D0A32"/>
    <w:multiLevelType w:val="hybridMultilevel"/>
    <w:tmpl w:val="CB389B90"/>
    <w:lvl w:ilvl="0" w:tplc="04080011">
      <w:start w:val="1"/>
      <w:numFmt w:val="decimal"/>
      <w:pStyle w:val="StyleStyleHeading1Tahoma12ptLeft0cmFirstline0"/>
      <w:lvlText w:val="%1."/>
      <w:lvlJc w:val="left"/>
      <w:pPr>
        <w:tabs>
          <w:tab w:val="num" w:pos="0"/>
        </w:tabs>
        <w:ind w:left="0" w:firstLine="0"/>
      </w:pPr>
      <w:rPr>
        <w:rFonts w:ascii="Tahoma" w:hAnsi="Tahoma"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04B65AC"/>
    <w:multiLevelType w:val="hybridMultilevel"/>
    <w:tmpl w:val="263637F6"/>
    <w:name w:val="WW8Num282"/>
    <w:lvl w:ilvl="0" w:tplc="40FA3052">
      <w:start w:val="1"/>
      <w:numFmt w:val="bullet"/>
      <w:lvlText w:val=""/>
      <w:lvlJc w:val="left"/>
      <w:pPr>
        <w:ind w:left="720" w:hanging="360"/>
      </w:pPr>
      <w:rPr>
        <w:rFonts w:ascii="Symbol" w:hAnsi="Symbol" w:hint="default"/>
        <w:color w:val="4681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E3CEB"/>
    <w:multiLevelType w:val="hybridMultilevel"/>
    <w:tmpl w:val="1B16A11A"/>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pStyle w:val="Style5"/>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085B10"/>
    <w:multiLevelType w:val="hybridMultilevel"/>
    <w:tmpl w:val="59C2F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7"/>
  </w:num>
  <w:num w:numId="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66"/>
    <w:rsid w:val="000007C0"/>
    <w:rsid w:val="000007F6"/>
    <w:rsid w:val="00000FB0"/>
    <w:rsid w:val="00001F28"/>
    <w:rsid w:val="0000483A"/>
    <w:rsid w:val="00006810"/>
    <w:rsid w:val="00006B24"/>
    <w:rsid w:val="00007BC6"/>
    <w:rsid w:val="000105AE"/>
    <w:rsid w:val="00010691"/>
    <w:rsid w:val="00011DA3"/>
    <w:rsid w:val="0001331A"/>
    <w:rsid w:val="000138E4"/>
    <w:rsid w:val="00015AE6"/>
    <w:rsid w:val="00016413"/>
    <w:rsid w:val="00017C7B"/>
    <w:rsid w:val="000205B9"/>
    <w:rsid w:val="000209AA"/>
    <w:rsid w:val="00021048"/>
    <w:rsid w:val="00022FB8"/>
    <w:rsid w:val="00024035"/>
    <w:rsid w:val="0002566D"/>
    <w:rsid w:val="00025FED"/>
    <w:rsid w:val="00026061"/>
    <w:rsid w:val="00026A07"/>
    <w:rsid w:val="00026A7E"/>
    <w:rsid w:val="00027AC4"/>
    <w:rsid w:val="0003036E"/>
    <w:rsid w:val="00032DC3"/>
    <w:rsid w:val="00033C8B"/>
    <w:rsid w:val="00036EA2"/>
    <w:rsid w:val="00041156"/>
    <w:rsid w:val="0004120D"/>
    <w:rsid w:val="000417BE"/>
    <w:rsid w:val="00042C40"/>
    <w:rsid w:val="00043077"/>
    <w:rsid w:val="00043086"/>
    <w:rsid w:val="00045417"/>
    <w:rsid w:val="00045A5A"/>
    <w:rsid w:val="0004651F"/>
    <w:rsid w:val="0004671C"/>
    <w:rsid w:val="00046BE9"/>
    <w:rsid w:val="00047481"/>
    <w:rsid w:val="00047493"/>
    <w:rsid w:val="00047B5F"/>
    <w:rsid w:val="00047C7B"/>
    <w:rsid w:val="00051DC9"/>
    <w:rsid w:val="000542EA"/>
    <w:rsid w:val="00055B22"/>
    <w:rsid w:val="00056787"/>
    <w:rsid w:val="00057BBD"/>
    <w:rsid w:val="0006018B"/>
    <w:rsid w:val="00060987"/>
    <w:rsid w:val="00061257"/>
    <w:rsid w:val="000619B9"/>
    <w:rsid w:val="00062E9A"/>
    <w:rsid w:val="00063068"/>
    <w:rsid w:val="00064504"/>
    <w:rsid w:val="00064A28"/>
    <w:rsid w:val="00066D65"/>
    <w:rsid w:val="000670E3"/>
    <w:rsid w:val="00070EF0"/>
    <w:rsid w:val="0007377D"/>
    <w:rsid w:val="00073DB2"/>
    <w:rsid w:val="00074DB6"/>
    <w:rsid w:val="00074E2A"/>
    <w:rsid w:val="00076201"/>
    <w:rsid w:val="000762C4"/>
    <w:rsid w:val="0007654F"/>
    <w:rsid w:val="00076F88"/>
    <w:rsid w:val="000771CA"/>
    <w:rsid w:val="000773C7"/>
    <w:rsid w:val="000777BA"/>
    <w:rsid w:val="00077B53"/>
    <w:rsid w:val="00080AC2"/>
    <w:rsid w:val="0008144F"/>
    <w:rsid w:val="0008227F"/>
    <w:rsid w:val="00083C1E"/>
    <w:rsid w:val="00084DA2"/>
    <w:rsid w:val="00086436"/>
    <w:rsid w:val="00086667"/>
    <w:rsid w:val="0009132E"/>
    <w:rsid w:val="000918EC"/>
    <w:rsid w:val="000921D4"/>
    <w:rsid w:val="000925FD"/>
    <w:rsid w:val="00092BF4"/>
    <w:rsid w:val="000933CB"/>
    <w:rsid w:val="00093CEA"/>
    <w:rsid w:val="00097253"/>
    <w:rsid w:val="000A06EA"/>
    <w:rsid w:val="000A1641"/>
    <w:rsid w:val="000A1D17"/>
    <w:rsid w:val="000A1FB6"/>
    <w:rsid w:val="000A6015"/>
    <w:rsid w:val="000A65DA"/>
    <w:rsid w:val="000B08D1"/>
    <w:rsid w:val="000B5509"/>
    <w:rsid w:val="000B5A32"/>
    <w:rsid w:val="000B747B"/>
    <w:rsid w:val="000C1602"/>
    <w:rsid w:val="000C1D16"/>
    <w:rsid w:val="000C2DB0"/>
    <w:rsid w:val="000C7156"/>
    <w:rsid w:val="000C738E"/>
    <w:rsid w:val="000C7FBC"/>
    <w:rsid w:val="000D0A46"/>
    <w:rsid w:val="000D1F01"/>
    <w:rsid w:val="000D58ED"/>
    <w:rsid w:val="000D5AE8"/>
    <w:rsid w:val="000D6CAD"/>
    <w:rsid w:val="000E0A29"/>
    <w:rsid w:val="000E3184"/>
    <w:rsid w:val="000E37F0"/>
    <w:rsid w:val="000E3DE9"/>
    <w:rsid w:val="000E790D"/>
    <w:rsid w:val="000F0B23"/>
    <w:rsid w:val="000F0C4B"/>
    <w:rsid w:val="000F56AC"/>
    <w:rsid w:val="000F5966"/>
    <w:rsid w:val="000F6240"/>
    <w:rsid w:val="000F7A5F"/>
    <w:rsid w:val="000F7BF4"/>
    <w:rsid w:val="00100720"/>
    <w:rsid w:val="001017B4"/>
    <w:rsid w:val="00102C98"/>
    <w:rsid w:val="001031C1"/>
    <w:rsid w:val="001034A5"/>
    <w:rsid w:val="001052D6"/>
    <w:rsid w:val="001076BE"/>
    <w:rsid w:val="0011190C"/>
    <w:rsid w:val="001135D4"/>
    <w:rsid w:val="00113D88"/>
    <w:rsid w:val="00113E19"/>
    <w:rsid w:val="001160D0"/>
    <w:rsid w:val="00117BB3"/>
    <w:rsid w:val="001205E7"/>
    <w:rsid w:val="0012175C"/>
    <w:rsid w:val="0012199F"/>
    <w:rsid w:val="001227FB"/>
    <w:rsid w:val="00125749"/>
    <w:rsid w:val="00126E75"/>
    <w:rsid w:val="00126F66"/>
    <w:rsid w:val="00127513"/>
    <w:rsid w:val="00127AC3"/>
    <w:rsid w:val="00127C1B"/>
    <w:rsid w:val="001319A5"/>
    <w:rsid w:val="00134752"/>
    <w:rsid w:val="0013603C"/>
    <w:rsid w:val="001360B9"/>
    <w:rsid w:val="0014008A"/>
    <w:rsid w:val="001403C9"/>
    <w:rsid w:val="00140741"/>
    <w:rsid w:val="00141A9E"/>
    <w:rsid w:val="00141F68"/>
    <w:rsid w:val="00143D59"/>
    <w:rsid w:val="001454C1"/>
    <w:rsid w:val="00147534"/>
    <w:rsid w:val="00147C70"/>
    <w:rsid w:val="00150B25"/>
    <w:rsid w:val="00151788"/>
    <w:rsid w:val="00152197"/>
    <w:rsid w:val="001528B6"/>
    <w:rsid w:val="00152A03"/>
    <w:rsid w:val="00152BBA"/>
    <w:rsid w:val="00153E09"/>
    <w:rsid w:val="00155C46"/>
    <w:rsid w:val="00157B16"/>
    <w:rsid w:val="00160605"/>
    <w:rsid w:val="0016080A"/>
    <w:rsid w:val="00160EB7"/>
    <w:rsid w:val="00162520"/>
    <w:rsid w:val="00162876"/>
    <w:rsid w:val="00163272"/>
    <w:rsid w:val="00163849"/>
    <w:rsid w:val="001644A8"/>
    <w:rsid w:val="00165ADC"/>
    <w:rsid w:val="00166066"/>
    <w:rsid w:val="00167AFC"/>
    <w:rsid w:val="0017011F"/>
    <w:rsid w:val="001738C7"/>
    <w:rsid w:val="00176767"/>
    <w:rsid w:val="0017709D"/>
    <w:rsid w:val="00177703"/>
    <w:rsid w:val="001808EC"/>
    <w:rsid w:val="00181A3E"/>
    <w:rsid w:val="00184A96"/>
    <w:rsid w:val="00184AC5"/>
    <w:rsid w:val="00185283"/>
    <w:rsid w:val="0018540C"/>
    <w:rsid w:val="00185C25"/>
    <w:rsid w:val="00185E0E"/>
    <w:rsid w:val="0019176E"/>
    <w:rsid w:val="001925C9"/>
    <w:rsid w:val="00192AA2"/>
    <w:rsid w:val="001955A3"/>
    <w:rsid w:val="00196BF8"/>
    <w:rsid w:val="0019705A"/>
    <w:rsid w:val="001A03E2"/>
    <w:rsid w:val="001A2611"/>
    <w:rsid w:val="001A2F2F"/>
    <w:rsid w:val="001A3AF3"/>
    <w:rsid w:val="001A3C30"/>
    <w:rsid w:val="001A4263"/>
    <w:rsid w:val="001A73DB"/>
    <w:rsid w:val="001A7B9F"/>
    <w:rsid w:val="001B1483"/>
    <w:rsid w:val="001B2CE6"/>
    <w:rsid w:val="001B36BE"/>
    <w:rsid w:val="001B3F87"/>
    <w:rsid w:val="001B6B47"/>
    <w:rsid w:val="001B70BE"/>
    <w:rsid w:val="001B7BC4"/>
    <w:rsid w:val="001C0DB1"/>
    <w:rsid w:val="001C1F3D"/>
    <w:rsid w:val="001C263F"/>
    <w:rsid w:val="001C3CF2"/>
    <w:rsid w:val="001C446A"/>
    <w:rsid w:val="001C5339"/>
    <w:rsid w:val="001C7234"/>
    <w:rsid w:val="001D1A6B"/>
    <w:rsid w:val="001D4514"/>
    <w:rsid w:val="001D4860"/>
    <w:rsid w:val="001D4ABF"/>
    <w:rsid w:val="001D5584"/>
    <w:rsid w:val="001D5B62"/>
    <w:rsid w:val="001D5C35"/>
    <w:rsid w:val="001E415F"/>
    <w:rsid w:val="001E44BD"/>
    <w:rsid w:val="001E56CC"/>
    <w:rsid w:val="001E76B5"/>
    <w:rsid w:val="001F0298"/>
    <w:rsid w:val="001F07B4"/>
    <w:rsid w:val="001F3E13"/>
    <w:rsid w:val="001F4054"/>
    <w:rsid w:val="0020001D"/>
    <w:rsid w:val="00200C50"/>
    <w:rsid w:val="002023DD"/>
    <w:rsid w:val="00206484"/>
    <w:rsid w:val="00207BD2"/>
    <w:rsid w:val="00211435"/>
    <w:rsid w:val="002122AC"/>
    <w:rsid w:val="00212A1B"/>
    <w:rsid w:val="00215065"/>
    <w:rsid w:val="00215DC9"/>
    <w:rsid w:val="00216DE8"/>
    <w:rsid w:val="00220278"/>
    <w:rsid w:val="002206EF"/>
    <w:rsid w:val="0022235D"/>
    <w:rsid w:val="00223F25"/>
    <w:rsid w:val="00223FFC"/>
    <w:rsid w:val="0022427B"/>
    <w:rsid w:val="00224549"/>
    <w:rsid w:val="002246C6"/>
    <w:rsid w:val="00225DCC"/>
    <w:rsid w:val="00226F61"/>
    <w:rsid w:val="00226FE4"/>
    <w:rsid w:val="0023091B"/>
    <w:rsid w:val="00230F42"/>
    <w:rsid w:val="00231481"/>
    <w:rsid w:val="00235039"/>
    <w:rsid w:val="00237DF0"/>
    <w:rsid w:val="0024001E"/>
    <w:rsid w:val="00240F88"/>
    <w:rsid w:val="00241625"/>
    <w:rsid w:val="00242828"/>
    <w:rsid w:val="002464A7"/>
    <w:rsid w:val="002479D2"/>
    <w:rsid w:val="002541AF"/>
    <w:rsid w:val="0025457B"/>
    <w:rsid w:val="00256483"/>
    <w:rsid w:val="00257874"/>
    <w:rsid w:val="002607EB"/>
    <w:rsid w:val="00260F33"/>
    <w:rsid w:val="00261756"/>
    <w:rsid w:val="00262DF8"/>
    <w:rsid w:val="002630C8"/>
    <w:rsid w:val="002649DB"/>
    <w:rsid w:val="002655AA"/>
    <w:rsid w:val="002659CF"/>
    <w:rsid w:val="00265A30"/>
    <w:rsid w:val="00266E51"/>
    <w:rsid w:val="00270BEE"/>
    <w:rsid w:val="00271CCA"/>
    <w:rsid w:val="00272A57"/>
    <w:rsid w:val="00273063"/>
    <w:rsid w:val="002737AE"/>
    <w:rsid w:val="002739F7"/>
    <w:rsid w:val="00274C9D"/>
    <w:rsid w:val="002760E2"/>
    <w:rsid w:val="002771AE"/>
    <w:rsid w:val="002772B7"/>
    <w:rsid w:val="002822E2"/>
    <w:rsid w:val="0028281B"/>
    <w:rsid w:val="002833CB"/>
    <w:rsid w:val="00287150"/>
    <w:rsid w:val="002875F5"/>
    <w:rsid w:val="00287C30"/>
    <w:rsid w:val="00287C7A"/>
    <w:rsid w:val="00290084"/>
    <w:rsid w:val="00290777"/>
    <w:rsid w:val="00292009"/>
    <w:rsid w:val="00292CA4"/>
    <w:rsid w:val="002938A6"/>
    <w:rsid w:val="00293FD1"/>
    <w:rsid w:val="0029450E"/>
    <w:rsid w:val="002945AA"/>
    <w:rsid w:val="00296ABC"/>
    <w:rsid w:val="0029741E"/>
    <w:rsid w:val="002A0205"/>
    <w:rsid w:val="002A098C"/>
    <w:rsid w:val="002A1E70"/>
    <w:rsid w:val="002A775D"/>
    <w:rsid w:val="002B1DB8"/>
    <w:rsid w:val="002B26A6"/>
    <w:rsid w:val="002B4457"/>
    <w:rsid w:val="002B4B03"/>
    <w:rsid w:val="002B4D16"/>
    <w:rsid w:val="002B5A4E"/>
    <w:rsid w:val="002B755F"/>
    <w:rsid w:val="002C0B43"/>
    <w:rsid w:val="002C0D6A"/>
    <w:rsid w:val="002C0DCF"/>
    <w:rsid w:val="002C1B30"/>
    <w:rsid w:val="002C1F8B"/>
    <w:rsid w:val="002C426B"/>
    <w:rsid w:val="002C451C"/>
    <w:rsid w:val="002C45E1"/>
    <w:rsid w:val="002C4BF9"/>
    <w:rsid w:val="002C6AB9"/>
    <w:rsid w:val="002C6CDA"/>
    <w:rsid w:val="002C6D8E"/>
    <w:rsid w:val="002C7CD1"/>
    <w:rsid w:val="002D1991"/>
    <w:rsid w:val="002D3716"/>
    <w:rsid w:val="002D38BD"/>
    <w:rsid w:val="002D3BE0"/>
    <w:rsid w:val="002D3C06"/>
    <w:rsid w:val="002D3ED3"/>
    <w:rsid w:val="002D54CD"/>
    <w:rsid w:val="002D62BB"/>
    <w:rsid w:val="002D668B"/>
    <w:rsid w:val="002D76C6"/>
    <w:rsid w:val="002D7C3B"/>
    <w:rsid w:val="002E195B"/>
    <w:rsid w:val="002E2C04"/>
    <w:rsid w:val="002E3513"/>
    <w:rsid w:val="002E3920"/>
    <w:rsid w:val="002E4515"/>
    <w:rsid w:val="002E4F4A"/>
    <w:rsid w:val="002E63C2"/>
    <w:rsid w:val="002E7975"/>
    <w:rsid w:val="002E7B7C"/>
    <w:rsid w:val="002F0673"/>
    <w:rsid w:val="002F0F18"/>
    <w:rsid w:val="002F1766"/>
    <w:rsid w:val="002F185A"/>
    <w:rsid w:val="002F28D7"/>
    <w:rsid w:val="002F35B2"/>
    <w:rsid w:val="002F374A"/>
    <w:rsid w:val="002F7430"/>
    <w:rsid w:val="002F7CDE"/>
    <w:rsid w:val="003003CF"/>
    <w:rsid w:val="00302FB7"/>
    <w:rsid w:val="00302FCB"/>
    <w:rsid w:val="003040FB"/>
    <w:rsid w:val="0030594C"/>
    <w:rsid w:val="00307418"/>
    <w:rsid w:val="00307501"/>
    <w:rsid w:val="00312E24"/>
    <w:rsid w:val="00314027"/>
    <w:rsid w:val="00320A4F"/>
    <w:rsid w:val="003211C3"/>
    <w:rsid w:val="003218F0"/>
    <w:rsid w:val="00322597"/>
    <w:rsid w:val="003226E5"/>
    <w:rsid w:val="003243D9"/>
    <w:rsid w:val="00324B74"/>
    <w:rsid w:val="003255D8"/>
    <w:rsid w:val="003272ED"/>
    <w:rsid w:val="00327FCD"/>
    <w:rsid w:val="0033124D"/>
    <w:rsid w:val="0033411F"/>
    <w:rsid w:val="003352A4"/>
    <w:rsid w:val="003365DD"/>
    <w:rsid w:val="0033684D"/>
    <w:rsid w:val="00336DAC"/>
    <w:rsid w:val="003410AE"/>
    <w:rsid w:val="0034135D"/>
    <w:rsid w:val="0034172B"/>
    <w:rsid w:val="00343B28"/>
    <w:rsid w:val="00343C3F"/>
    <w:rsid w:val="00346599"/>
    <w:rsid w:val="0035055D"/>
    <w:rsid w:val="00350E6C"/>
    <w:rsid w:val="00350FCF"/>
    <w:rsid w:val="00352368"/>
    <w:rsid w:val="0035241A"/>
    <w:rsid w:val="0035348F"/>
    <w:rsid w:val="00353C39"/>
    <w:rsid w:val="00354D63"/>
    <w:rsid w:val="0035642C"/>
    <w:rsid w:val="003568D4"/>
    <w:rsid w:val="00356FC1"/>
    <w:rsid w:val="0035753B"/>
    <w:rsid w:val="00360040"/>
    <w:rsid w:val="00360B30"/>
    <w:rsid w:val="0036328C"/>
    <w:rsid w:val="00363D0D"/>
    <w:rsid w:val="003655D4"/>
    <w:rsid w:val="00365FD0"/>
    <w:rsid w:val="003660FD"/>
    <w:rsid w:val="0036650C"/>
    <w:rsid w:val="00366881"/>
    <w:rsid w:val="00367AE9"/>
    <w:rsid w:val="00367F87"/>
    <w:rsid w:val="003711C0"/>
    <w:rsid w:val="003717D1"/>
    <w:rsid w:val="00373237"/>
    <w:rsid w:val="003741E8"/>
    <w:rsid w:val="00376297"/>
    <w:rsid w:val="00380A6B"/>
    <w:rsid w:val="003833AD"/>
    <w:rsid w:val="00385E90"/>
    <w:rsid w:val="00387CB9"/>
    <w:rsid w:val="00387EC9"/>
    <w:rsid w:val="0039110C"/>
    <w:rsid w:val="00391F74"/>
    <w:rsid w:val="00395174"/>
    <w:rsid w:val="003968CE"/>
    <w:rsid w:val="00397601"/>
    <w:rsid w:val="003A04D1"/>
    <w:rsid w:val="003A4B56"/>
    <w:rsid w:val="003A5794"/>
    <w:rsid w:val="003A7902"/>
    <w:rsid w:val="003A7A63"/>
    <w:rsid w:val="003B0357"/>
    <w:rsid w:val="003B0598"/>
    <w:rsid w:val="003B1F5B"/>
    <w:rsid w:val="003B23D1"/>
    <w:rsid w:val="003B2833"/>
    <w:rsid w:val="003B2DB1"/>
    <w:rsid w:val="003B3CD7"/>
    <w:rsid w:val="003B7BBD"/>
    <w:rsid w:val="003C0A74"/>
    <w:rsid w:val="003C0FD7"/>
    <w:rsid w:val="003C2787"/>
    <w:rsid w:val="003C32E6"/>
    <w:rsid w:val="003C3910"/>
    <w:rsid w:val="003C415B"/>
    <w:rsid w:val="003C4CDF"/>
    <w:rsid w:val="003C65C2"/>
    <w:rsid w:val="003D0804"/>
    <w:rsid w:val="003D0D69"/>
    <w:rsid w:val="003D0E6D"/>
    <w:rsid w:val="003D2899"/>
    <w:rsid w:val="003D5390"/>
    <w:rsid w:val="003D572A"/>
    <w:rsid w:val="003D59ED"/>
    <w:rsid w:val="003D7DCB"/>
    <w:rsid w:val="003E0763"/>
    <w:rsid w:val="003E0C78"/>
    <w:rsid w:val="003E3AF5"/>
    <w:rsid w:val="003E4736"/>
    <w:rsid w:val="003F3304"/>
    <w:rsid w:val="003F403E"/>
    <w:rsid w:val="003F4A87"/>
    <w:rsid w:val="003F57DF"/>
    <w:rsid w:val="003F5B60"/>
    <w:rsid w:val="003F5D18"/>
    <w:rsid w:val="003F5EFE"/>
    <w:rsid w:val="003F6149"/>
    <w:rsid w:val="003F6E1A"/>
    <w:rsid w:val="003F733F"/>
    <w:rsid w:val="003F7EA3"/>
    <w:rsid w:val="00400E1F"/>
    <w:rsid w:val="004020B4"/>
    <w:rsid w:val="00402617"/>
    <w:rsid w:val="00402CC0"/>
    <w:rsid w:val="00404735"/>
    <w:rsid w:val="0040481B"/>
    <w:rsid w:val="00405609"/>
    <w:rsid w:val="00410E91"/>
    <w:rsid w:val="004110D8"/>
    <w:rsid w:val="00412947"/>
    <w:rsid w:val="00413C8A"/>
    <w:rsid w:val="0041516B"/>
    <w:rsid w:val="00417777"/>
    <w:rsid w:val="00421E8F"/>
    <w:rsid w:val="00422CC9"/>
    <w:rsid w:val="004230F9"/>
    <w:rsid w:val="0042495C"/>
    <w:rsid w:val="00426992"/>
    <w:rsid w:val="00427928"/>
    <w:rsid w:val="00430461"/>
    <w:rsid w:val="00430836"/>
    <w:rsid w:val="00430B93"/>
    <w:rsid w:val="0043163C"/>
    <w:rsid w:val="004335EA"/>
    <w:rsid w:val="00435359"/>
    <w:rsid w:val="004354C2"/>
    <w:rsid w:val="00437E3E"/>
    <w:rsid w:val="00440629"/>
    <w:rsid w:val="004407DE"/>
    <w:rsid w:val="00440A56"/>
    <w:rsid w:val="0044197B"/>
    <w:rsid w:val="00441989"/>
    <w:rsid w:val="00441FB5"/>
    <w:rsid w:val="004425D9"/>
    <w:rsid w:val="004426DB"/>
    <w:rsid w:val="00442D62"/>
    <w:rsid w:val="004438C7"/>
    <w:rsid w:val="004452A0"/>
    <w:rsid w:val="00446E7E"/>
    <w:rsid w:val="00446F1A"/>
    <w:rsid w:val="00446F62"/>
    <w:rsid w:val="00447451"/>
    <w:rsid w:val="004475A2"/>
    <w:rsid w:val="00447DAA"/>
    <w:rsid w:val="00450BE0"/>
    <w:rsid w:val="00452007"/>
    <w:rsid w:val="00453B62"/>
    <w:rsid w:val="00454005"/>
    <w:rsid w:val="00454F3F"/>
    <w:rsid w:val="0046277B"/>
    <w:rsid w:val="00462BA6"/>
    <w:rsid w:val="0046358C"/>
    <w:rsid w:val="00464B8D"/>
    <w:rsid w:val="0046532E"/>
    <w:rsid w:val="00465D22"/>
    <w:rsid w:val="004661B1"/>
    <w:rsid w:val="004668DA"/>
    <w:rsid w:val="00466A48"/>
    <w:rsid w:val="0047168D"/>
    <w:rsid w:val="004725B8"/>
    <w:rsid w:val="00473050"/>
    <w:rsid w:val="004736FF"/>
    <w:rsid w:val="0047390C"/>
    <w:rsid w:val="00475978"/>
    <w:rsid w:val="00477102"/>
    <w:rsid w:val="00477F18"/>
    <w:rsid w:val="00480755"/>
    <w:rsid w:val="004818A5"/>
    <w:rsid w:val="004821A5"/>
    <w:rsid w:val="00482548"/>
    <w:rsid w:val="004839A6"/>
    <w:rsid w:val="00484689"/>
    <w:rsid w:val="0048472D"/>
    <w:rsid w:val="004850E1"/>
    <w:rsid w:val="00485CCD"/>
    <w:rsid w:val="00485F77"/>
    <w:rsid w:val="0048689F"/>
    <w:rsid w:val="0048757D"/>
    <w:rsid w:val="00487A54"/>
    <w:rsid w:val="00491504"/>
    <w:rsid w:val="004920BD"/>
    <w:rsid w:val="004921CF"/>
    <w:rsid w:val="0049227E"/>
    <w:rsid w:val="00493BF1"/>
    <w:rsid w:val="00495B21"/>
    <w:rsid w:val="0049647A"/>
    <w:rsid w:val="004A1D4D"/>
    <w:rsid w:val="004A23F6"/>
    <w:rsid w:val="004A29DA"/>
    <w:rsid w:val="004A2B09"/>
    <w:rsid w:val="004A5365"/>
    <w:rsid w:val="004A53B5"/>
    <w:rsid w:val="004A608E"/>
    <w:rsid w:val="004A674F"/>
    <w:rsid w:val="004A722C"/>
    <w:rsid w:val="004B02B1"/>
    <w:rsid w:val="004B072A"/>
    <w:rsid w:val="004B0AF4"/>
    <w:rsid w:val="004B0BF9"/>
    <w:rsid w:val="004B1765"/>
    <w:rsid w:val="004B25E6"/>
    <w:rsid w:val="004B390A"/>
    <w:rsid w:val="004B4660"/>
    <w:rsid w:val="004B6F7C"/>
    <w:rsid w:val="004B7424"/>
    <w:rsid w:val="004B7D4A"/>
    <w:rsid w:val="004B7DB7"/>
    <w:rsid w:val="004C0257"/>
    <w:rsid w:val="004C0648"/>
    <w:rsid w:val="004C1D3D"/>
    <w:rsid w:val="004C250C"/>
    <w:rsid w:val="004C2D25"/>
    <w:rsid w:val="004C38A1"/>
    <w:rsid w:val="004C3CB6"/>
    <w:rsid w:val="004C45B6"/>
    <w:rsid w:val="004C5F10"/>
    <w:rsid w:val="004C67FA"/>
    <w:rsid w:val="004C7BA4"/>
    <w:rsid w:val="004D0A55"/>
    <w:rsid w:val="004D0DA5"/>
    <w:rsid w:val="004D129A"/>
    <w:rsid w:val="004D32FA"/>
    <w:rsid w:val="004D40E9"/>
    <w:rsid w:val="004D4232"/>
    <w:rsid w:val="004E0599"/>
    <w:rsid w:val="004E10C0"/>
    <w:rsid w:val="004E5083"/>
    <w:rsid w:val="004E66CF"/>
    <w:rsid w:val="004E7024"/>
    <w:rsid w:val="004E7C31"/>
    <w:rsid w:val="004F1097"/>
    <w:rsid w:val="004F1847"/>
    <w:rsid w:val="004F257B"/>
    <w:rsid w:val="004F290A"/>
    <w:rsid w:val="004F2F24"/>
    <w:rsid w:val="004F3D10"/>
    <w:rsid w:val="004F4B1B"/>
    <w:rsid w:val="004F66BE"/>
    <w:rsid w:val="004F7560"/>
    <w:rsid w:val="004F7E31"/>
    <w:rsid w:val="00500505"/>
    <w:rsid w:val="0050085E"/>
    <w:rsid w:val="00500965"/>
    <w:rsid w:val="00501224"/>
    <w:rsid w:val="00501751"/>
    <w:rsid w:val="00502D63"/>
    <w:rsid w:val="0050439A"/>
    <w:rsid w:val="00504482"/>
    <w:rsid w:val="00504578"/>
    <w:rsid w:val="00504D86"/>
    <w:rsid w:val="005057FC"/>
    <w:rsid w:val="0050728E"/>
    <w:rsid w:val="0050751D"/>
    <w:rsid w:val="005078E0"/>
    <w:rsid w:val="00510914"/>
    <w:rsid w:val="00511304"/>
    <w:rsid w:val="00515274"/>
    <w:rsid w:val="005160A8"/>
    <w:rsid w:val="00516ED9"/>
    <w:rsid w:val="00517751"/>
    <w:rsid w:val="0051776F"/>
    <w:rsid w:val="00517BEE"/>
    <w:rsid w:val="00517CE4"/>
    <w:rsid w:val="00520273"/>
    <w:rsid w:val="00520BA7"/>
    <w:rsid w:val="0052246B"/>
    <w:rsid w:val="005242C6"/>
    <w:rsid w:val="0052483C"/>
    <w:rsid w:val="00524EEA"/>
    <w:rsid w:val="00526D45"/>
    <w:rsid w:val="0052738F"/>
    <w:rsid w:val="005275BF"/>
    <w:rsid w:val="00530233"/>
    <w:rsid w:val="005302C7"/>
    <w:rsid w:val="00530F09"/>
    <w:rsid w:val="00537DBA"/>
    <w:rsid w:val="00537F93"/>
    <w:rsid w:val="005401D1"/>
    <w:rsid w:val="005410B7"/>
    <w:rsid w:val="00541347"/>
    <w:rsid w:val="005431D9"/>
    <w:rsid w:val="00543382"/>
    <w:rsid w:val="00544011"/>
    <w:rsid w:val="00544781"/>
    <w:rsid w:val="00544F54"/>
    <w:rsid w:val="00545B52"/>
    <w:rsid w:val="0054690E"/>
    <w:rsid w:val="00550E5D"/>
    <w:rsid w:val="005515D8"/>
    <w:rsid w:val="005529D0"/>
    <w:rsid w:val="00553E46"/>
    <w:rsid w:val="0055500E"/>
    <w:rsid w:val="00555FBF"/>
    <w:rsid w:val="00557BD6"/>
    <w:rsid w:val="0056006F"/>
    <w:rsid w:val="00560194"/>
    <w:rsid w:val="005603FD"/>
    <w:rsid w:val="0056084A"/>
    <w:rsid w:val="00560AC7"/>
    <w:rsid w:val="005611A8"/>
    <w:rsid w:val="00562117"/>
    <w:rsid w:val="0056331C"/>
    <w:rsid w:val="00567DFF"/>
    <w:rsid w:val="00570506"/>
    <w:rsid w:val="00572031"/>
    <w:rsid w:val="00572152"/>
    <w:rsid w:val="00572E8A"/>
    <w:rsid w:val="005730CA"/>
    <w:rsid w:val="0057491F"/>
    <w:rsid w:val="0057670A"/>
    <w:rsid w:val="00577E96"/>
    <w:rsid w:val="005864BC"/>
    <w:rsid w:val="00590FED"/>
    <w:rsid w:val="005918E6"/>
    <w:rsid w:val="005933D4"/>
    <w:rsid w:val="005938A7"/>
    <w:rsid w:val="00594873"/>
    <w:rsid w:val="00596F92"/>
    <w:rsid w:val="005971D7"/>
    <w:rsid w:val="005A04D9"/>
    <w:rsid w:val="005A22F1"/>
    <w:rsid w:val="005A2AAF"/>
    <w:rsid w:val="005A2F92"/>
    <w:rsid w:val="005A4472"/>
    <w:rsid w:val="005A6D01"/>
    <w:rsid w:val="005B1C34"/>
    <w:rsid w:val="005B2392"/>
    <w:rsid w:val="005B2602"/>
    <w:rsid w:val="005B2B2E"/>
    <w:rsid w:val="005B32B2"/>
    <w:rsid w:val="005C1B64"/>
    <w:rsid w:val="005C2CB1"/>
    <w:rsid w:val="005C30EE"/>
    <w:rsid w:val="005C359B"/>
    <w:rsid w:val="005C428D"/>
    <w:rsid w:val="005C488D"/>
    <w:rsid w:val="005C5279"/>
    <w:rsid w:val="005C5483"/>
    <w:rsid w:val="005C56BF"/>
    <w:rsid w:val="005C5948"/>
    <w:rsid w:val="005C5F2B"/>
    <w:rsid w:val="005D00F9"/>
    <w:rsid w:val="005D2AC4"/>
    <w:rsid w:val="005D3F40"/>
    <w:rsid w:val="005D40EA"/>
    <w:rsid w:val="005D4389"/>
    <w:rsid w:val="005D4A67"/>
    <w:rsid w:val="005D4B9D"/>
    <w:rsid w:val="005D77BD"/>
    <w:rsid w:val="005E0192"/>
    <w:rsid w:val="005E2521"/>
    <w:rsid w:val="005E640B"/>
    <w:rsid w:val="005E69BB"/>
    <w:rsid w:val="005E6E78"/>
    <w:rsid w:val="005E7608"/>
    <w:rsid w:val="005F0A1C"/>
    <w:rsid w:val="005F0CC6"/>
    <w:rsid w:val="005F3966"/>
    <w:rsid w:val="005F3C06"/>
    <w:rsid w:val="005F674A"/>
    <w:rsid w:val="006002B8"/>
    <w:rsid w:val="00600831"/>
    <w:rsid w:val="00601246"/>
    <w:rsid w:val="00602709"/>
    <w:rsid w:val="00602A9A"/>
    <w:rsid w:val="00602D40"/>
    <w:rsid w:val="0060350E"/>
    <w:rsid w:val="006039E2"/>
    <w:rsid w:val="006050B5"/>
    <w:rsid w:val="006067CC"/>
    <w:rsid w:val="00607C4D"/>
    <w:rsid w:val="0061110A"/>
    <w:rsid w:val="00611169"/>
    <w:rsid w:val="006136DD"/>
    <w:rsid w:val="00614333"/>
    <w:rsid w:val="006147DF"/>
    <w:rsid w:val="0061506A"/>
    <w:rsid w:val="006175EB"/>
    <w:rsid w:val="006179A1"/>
    <w:rsid w:val="00620845"/>
    <w:rsid w:val="00620FB2"/>
    <w:rsid w:val="00621055"/>
    <w:rsid w:val="00621FBA"/>
    <w:rsid w:val="00622CC4"/>
    <w:rsid w:val="00623A85"/>
    <w:rsid w:val="00625B98"/>
    <w:rsid w:val="006262F7"/>
    <w:rsid w:val="006307E8"/>
    <w:rsid w:val="00632502"/>
    <w:rsid w:val="0063645A"/>
    <w:rsid w:val="00636978"/>
    <w:rsid w:val="00636BC7"/>
    <w:rsid w:val="00637298"/>
    <w:rsid w:val="00637B27"/>
    <w:rsid w:val="00637CE2"/>
    <w:rsid w:val="00641023"/>
    <w:rsid w:val="00641B82"/>
    <w:rsid w:val="0064253C"/>
    <w:rsid w:val="00644268"/>
    <w:rsid w:val="006455A5"/>
    <w:rsid w:val="006460E7"/>
    <w:rsid w:val="006462BB"/>
    <w:rsid w:val="006468BB"/>
    <w:rsid w:val="00646AEA"/>
    <w:rsid w:val="00650F68"/>
    <w:rsid w:val="00651741"/>
    <w:rsid w:val="0065362D"/>
    <w:rsid w:val="00654327"/>
    <w:rsid w:val="006552DC"/>
    <w:rsid w:val="00657B74"/>
    <w:rsid w:val="00660252"/>
    <w:rsid w:val="0066063E"/>
    <w:rsid w:val="0066157A"/>
    <w:rsid w:val="00661A0A"/>
    <w:rsid w:val="00661F7A"/>
    <w:rsid w:val="00662769"/>
    <w:rsid w:val="00662D1D"/>
    <w:rsid w:val="00662FC4"/>
    <w:rsid w:val="006630EA"/>
    <w:rsid w:val="0066643D"/>
    <w:rsid w:val="00666795"/>
    <w:rsid w:val="00666D10"/>
    <w:rsid w:val="00667E5F"/>
    <w:rsid w:val="00667EC7"/>
    <w:rsid w:val="00670156"/>
    <w:rsid w:val="00670597"/>
    <w:rsid w:val="00671CA2"/>
    <w:rsid w:val="00673272"/>
    <w:rsid w:val="00673486"/>
    <w:rsid w:val="006739BC"/>
    <w:rsid w:val="006740FA"/>
    <w:rsid w:val="00674682"/>
    <w:rsid w:val="00676C5A"/>
    <w:rsid w:val="006778DC"/>
    <w:rsid w:val="00680826"/>
    <w:rsid w:val="00681343"/>
    <w:rsid w:val="00682794"/>
    <w:rsid w:val="00682D33"/>
    <w:rsid w:val="0068406E"/>
    <w:rsid w:val="00685726"/>
    <w:rsid w:val="006862D3"/>
    <w:rsid w:val="00686DBC"/>
    <w:rsid w:val="0068708F"/>
    <w:rsid w:val="00687C8C"/>
    <w:rsid w:val="006900DC"/>
    <w:rsid w:val="00690AEA"/>
    <w:rsid w:val="00691C74"/>
    <w:rsid w:val="00692BE0"/>
    <w:rsid w:val="00693C0E"/>
    <w:rsid w:val="00694470"/>
    <w:rsid w:val="00694C8D"/>
    <w:rsid w:val="00694D2C"/>
    <w:rsid w:val="00694E4C"/>
    <w:rsid w:val="00695598"/>
    <w:rsid w:val="00696738"/>
    <w:rsid w:val="00696E1A"/>
    <w:rsid w:val="00696FB1"/>
    <w:rsid w:val="006A0B48"/>
    <w:rsid w:val="006A1F8A"/>
    <w:rsid w:val="006A2F9C"/>
    <w:rsid w:val="006A4E45"/>
    <w:rsid w:val="006A7C74"/>
    <w:rsid w:val="006B0AB8"/>
    <w:rsid w:val="006B172C"/>
    <w:rsid w:val="006B1811"/>
    <w:rsid w:val="006B227F"/>
    <w:rsid w:val="006B3660"/>
    <w:rsid w:val="006B44FC"/>
    <w:rsid w:val="006B5BC2"/>
    <w:rsid w:val="006C05DD"/>
    <w:rsid w:val="006C0A9F"/>
    <w:rsid w:val="006C1884"/>
    <w:rsid w:val="006C1F50"/>
    <w:rsid w:val="006C200F"/>
    <w:rsid w:val="006C33F3"/>
    <w:rsid w:val="006C4360"/>
    <w:rsid w:val="006C4EB7"/>
    <w:rsid w:val="006C5D05"/>
    <w:rsid w:val="006C6FC2"/>
    <w:rsid w:val="006C7569"/>
    <w:rsid w:val="006D1182"/>
    <w:rsid w:val="006D5C8C"/>
    <w:rsid w:val="006D5CEF"/>
    <w:rsid w:val="006E04FA"/>
    <w:rsid w:val="006E13A9"/>
    <w:rsid w:val="006E1A69"/>
    <w:rsid w:val="006E27BE"/>
    <w:rsid w:val="006E4962"/>
    <w:rsid w:val="006F036E"/>
    <w:rsid w:val="006F04EB"/>
    <w:rsid w:val="006F16E5"/>
    <w:rsid w:val="006F3DDB"/>
    <w:rsid w:val="006F4237"/>
    <w:rsid w:val="006F4F20"/>
    <w:rsid w:val="006F50CA"/>
    <w:rsid w:val="006F57D5"/>
    <w:rsid w:val="006F596A"/>
    <w:rsid w:val="006F682F"/>
    <w:rsid w:val="006F733A"/>
    <w:rsid w:val="006F7F65"/>
    <w:rsid w:val="007000A5"/>
    <w:rsid w:val="007002ED"/>
    <w:rsid w:val="00700336"/>
    <w:rsid w:val="00700AB2"/>
    <w:rsid w:val="007016F1"/>
    <w:rsid w:val="00701F60"/>
    <w:rsid w:val="0070239D"/>
    <w:rsid w:val="007043A9"/>
    <w:rsid w:val="00705A89"/>
    <w:rsid w:val="007066C5"/>
    <w:rsid w:val="007074A9"/>
    <w:rsid w:val="00707CF3"/>
    <w:rsid w:val="00710B99"/>
    <w:rsid w:val="00710F1D"/>
    <w:rsid w:val="00712BA7"/>
    <w:rsid w:val="00713029"/>
    <w:rsid w:val="00714263"/>
    <w:rsid w:val="007148B8"/>
    <w:rsid w:val="0071714F"/>
    <w:rsid w:val="00717578"/>
    <w:rsid w:val="00720AC9"/>
    <w:rsid w:val="0072111B"/>
    <w:rsid w:val="0072207F"/>
    <w:rsid w:val="00722B63"/>
    <w:rsid w:val="00722F72"/>
    <w:rsid w:val="00723DC5"/>
    <w:rsid w:val="0072454B"/>
    <w:rsid w:val="00724DE8"/>
    <w:rsid w:val="00724E4F"/>
    <w:rsid w:val="007304A5"/>
    <w:rsid w:val="00730938"/>
    <w:rsid w:val="00730D28"/>
    <w:rsid w:val="00731701"/>
    <w:rsid w:val="0073304E"/>
    <w:rsid w:val="00733958"/>
    <w:rsid w:val="00735DE3"/>
    <w:rsid w:val="007362C8"/>
    <w:rsid w:val="00736666"/>
    <w:rsid w:val="00737771"/>
    <w:rsid w:val="00737F74"/>
    <w:rsid w:val="007431BB"/>
    <w:rsid w:val="007432C9"/>
    <w:rsid w:val="00743ABB"/>
    <w:rsid w:val="00746A4C"/>
    <w:rsid w:val="00746B55"/>
    <w:rsid w:val="00747BB6"/>
    <w:rsid w:val="00750929"/>
    <w:rsid w:val="0075229C"/>
    <w:rsid w:val="007526EC"/>
    <w:rsid w:val="00752CF4"/>
    <w:rsid w:val="00753D00"/>
    <w:rsid w:val="007546FF"/>
    <w:rsid w:val="0075587D"/>
    <w:rsid w:val="00755DB0"/>
    <w:rsid w:val="00756089"/>
    <w:rsid w:val="00756D90"/>
    <w:rsid w:val="00757325"/>
    <w:rsid w:val="007614C1"/>
    <w:rsid w:val="00761516"/>
    <w:rsid w:val="00762ED0"/>
    <w:rsid w:val="00763439"/>
    <w:rsid w:val="0076415C"/>
    <w:rsid w:val="00764743"/>
    <w:rsid w:val="00765287"/>
    <w:rsid w:val="00766456"/>
    <w:rsid w:val="007674FB"/>
    <w:rsid w:val="007711C7"/>
    <w:rsid w:val="00773B84"/>
    <w:rsid w:val="0077439F"/>
    <w:rsid w:val="0077657D"/>
    <w:rsid w:val="007774CD"/>
    <w:rsid w:val="00782BE7"/>
    <w:rsid w:val="007836B9"/>
    <w:rsid w:val="007837B2"/>
    <w:rsid w:val="00783972"/>
    <w:rsid w:val="00783D87"/>
    <w:rsid w:val="00783E8E"/>
    <w:rsid w:val="007849BE"/>
    <w:rsid w:val="007854D0"/>
    <w:rsid w:val="007854EE"/>
    <w:rsid w:val="00786419"/>
    <w:rsid w:val="0078715A"/>
    <w:rsid w:val="00787C1F"/>
    <w:rsid w:val="00787ED9"/>
    <w:rsid w:val="007904D8"/>
    <w:rsid w:val="007907A6"/>
    <w:rsid w:val="0079173F"/>
    <w:rsid w:val="00792A23"/>
    <w:rsid w:val="00792A2D"/>
    <w:rsid w:val="007939E7"/>
    <w:rsid w:val="00793FAE"/>
    <w:rsid w:val="0079443C"/>
    <w:rsid w:val="007958E9"/>
    <w:rsid w:val="007965E3"/>
    <w:rsid w:val="00797228"/>
    <w:rsid w:val="007A159F"/>
    <w:rsid w:val="007A1655"/>
    <w:rsid w:val="007A1C7F"/>
    <w:rsid w:val="007A3E5F"/>
    <w:rsid w:val="007A7A56"/>
    <w:rsid w:val="007B0081"/>
    <w:rsid w:val="007B3C3E"/>
    <w:rsid w:val="007B5F30"/>
    <w:rsid w:val="007B66CB"/>
    <w:rsid w:val="007B6797"/>
    <w:rsid w:val="007C0D85"/>
    <w:rsid w:val="007C1CA3"/>
    <w:rsid w:val="007C54E0"/>
    <w:rsid w:val="007C684F"/>
    <w:rsid w:val="007C7052"/>
    <w:rsid w:val="007D0766"/>
    <w:rsid w:val="007D49BC"/>
    <w:rsid w:val="007D6017"/>
    <w:rsid w:val="007D6D0F"/>
    <w:rsid w:val="007E11D9"/>
    <w:rsid w:val="007E396E"/>
    <w:rsid w:val="007E40CC"/>
    <w:rsid w:val="007E587C"/>
    <w:rsid w:val="007E6AB0"/>
    <w:rsid w:val="007E753E"/>
    <w:rsid w:val="007E7DE6"/>
    <w:rsid w:val="007F027B"/>
    <w:rsid w:val="007F1738"/>
    <w:rsid w:val="007F2C79"/>
    <w:rsid w:val="007F4760"/>
    <w:rsid w:val="007F53A9"/>
    <w:rsid w:val="007F6A18"/>
    <w:rsid w:val="007F7326"/>
    <w:rsid w:val="00800337"/>
    <w:rsid w:val="00800F52"/>
    <w:rsid w:val="00801D30"/>
    <w:rsid w:val="00802540"/>
    <w:rsid w:val="008026AC"/>
    <w:rsid w:val="008032F1"/>
    <w:rsid w:val="008034F3"/>
    <w:rsid w:val="0080354C"/>
    <w:rsid w:val="008037CB"/>
    <w:rsid w:val="00803B70"/>
    <w:rsid w:val="00805303"/>
    <w:rsid w:val="008063D1"/>
    <w:rsid w:val="00807B41"/>
    <w:rsid w:val="00810614"/>
    <w:rsid w:val="008107D6"/>
    <w:rsid w:val="00810F01"/>
    <w:rsid w:val="008111EF"/>
    <w:rsid w:val="0081213A"/>
    <w:rsid w:val="00812293"/>
    <w:rsid w:val="00812BFF"/>
    <w:rsid w:val="00813170"/>
    <w:rsid w:val="0081460A"/>
    <w:rsid w:val="008161A0"/>
    <w:rsid w:val="00816B08"/>
    <w:rsid w:val="00817396"/>
    <w:rsid w:val="00817D3C"/>
    <w:rsid w:val="008205A9"/>
    <w:rsid w:val="0082116F"/>
    <w:rsid w:val="00821DEF"/>
    <w:rsid w:val="008226B0"/>
    <w:rsid w:val="0082503A"/>
    <w:rsid w:val="00827455"/>
    <w:rsid w:val="00831A2B"/>
    <w:rsid w:val="00832586"/>
    <w:rsid w:val="00832A4B"/>
    <w:rsid w:val="00832A78"/>
    <w:rsid w:val="00833943"/>
    <w:rsid w:val="00834F65"/>
    <w:rsid w:val="0083573C"/>
    <w:rsid w:val="0083639E"/>
    <w:rsid w:val="00836B89"/>
    <w:rsid w:val="008376E5"/>
    <w:rsid w:val="00840080"/>
    <w:rsid w:val="00840422"/>
    <w:rsid w:val="00841DD4"/>
    <w:rsid w:val="00846C76"/>
    <w:rsid w:val="008471F3"/>
    <w:rsid w:val="00847C27"/>
    <w:rsid w:val="008534C8"/>
    <w:rsid w:val="00860EC4"/>
    <w:rsid w:val="00865A50"/>
    <w:rsid w:val="00866623"/>
    <w:rsid w:val="0086734F"/>
    <w:rsid w:val="00867FC4"/>
    <w:rsid w:val="00870653"/>
    <w:rsid w:val="00871257"/>
    <w:rsid w:val="00873988"/>
    <w:rsid w:val="008749C7"/>
    <w:rsid w:val="00874F70"/>
    <w:rsid w:val="00881596"/>
    <w:rsid w:val="00882D3D"/>
    <w:rsid w:val="00882F26"/>
    <w:rsid w:val="0088303C"/>
    <w:rsid w:val="00883209"/>
    <w:rsid w:val="008864B7"/>
    <w:rsid w:val="008868DB"/>
    <w:rsid w:val="00886B56"/>
    <w:rsid w:val="0089010D"/>
    <w:rsid w:val="008906EA"/>
    <w:rsid w:val="00891CD5"/>
    <w:rsid w:val="00892717"/>
    <w:rsid w:val="00896242"/>
    <w:rsid w:val="008963BC"/>
    <w:rsid w:val="008A0723"/>
    <w:rsid w:val="008A08D1"/>
    <w:rsid w:val="008A17C8"/>
    <w:rsid w:val="008A2D1C"/>
    <w:rsid w:val="008A58EA"/>
    <w:rsid w:val="008A6874"/>
    <w:rsid w:val="008B07D7"/>
    <w:rsid w:val="008B1BEA"/>
    <w:rsid w:val="008B5DD4"/>
    <w:rsid w:val="008B6EFD"/>
    <w:rsid w:val="008C3D0D"/>
    <w:rsid w:val="008C44C0"/>
    <w:rsid w:val="008C4773"/>
    <w:rsid w:val="008C4EDD"/>
    <w:rsid w:val="008C606E"/>
    <w:rsid w:val="008C67B8"/>
    <w:rsid w:val="008D1239"/>
    <w:rsid w:val="008D1556"/>
    <w:rsid w:val="008D1D2E"/>
    <w:rsid w:val="008D38F5"/>
    <w:rsid w:val="008D4E93"/>
    <w:rsid w:val="008D7B16"/>
    <w:rsid w:val="008E0E9C"/>
    <w:rsid w:val="008E17EE"/>
    <w:rsid w:val="008E21B9"/>
    <w:rsid w:val="008E2C7C"/>
    <w:rsid w:val="008E42A5"/>
    <w:rsid w:val="008E6FAD"/>
    <w:rsid w:val="008F1787"/>
    <w:rsid w:val="008F1931"/>
    <w:rsid w:val="008F1CE0"/>
    <w:rsid w:val="008F1D4B"/>
    <w:rsid w:val="008F2DAA"/>
    <w:rsid w:val="008F3732"/>
    <w:rsid w:val="008F397A"/>
    <w:rsid w:val="008F41D4"/>
    <w:rsid w:val="008F470E"/>
    <w:rsid w:val="008F5662"/>
    <w:rsid w:val="008F5835"/>
    <w:rsid w:val="008F5873"/>
    <w:rsid w:val="008F63CB"/>
    <w:rsid w:val="008F680E"/>
    <w:rsid w:val="008F78A3"/>
    <w:rsid w:val="00902531"/>
    <w:rsid w:val="009028C6"/>
    <w:rsid w:val="00903A33"/>
    <w:rsid w:val="009043FC"/>
    <w:rsid w:val="00904821"/>
    <w:rsid w:val="0090493D"/>
    <w:rsid w:val="00905E84"/>
    <w:rsid w:val="009071E2"/>
    <w:rsid w:val="0091122B"/>
    <w:rsid w:val="0091187D"/>
    <w:rsid w:val="00912EF0"/>
    <w:rsid w:val="0091355B"/>
    <w:rsid w:val="00914BA3"/>
    <w:rsid w:val="00914E32"/>
    <w:rsid w:val="00915C0C"/>
    <w:rsid w:val="009161FB"/>
    <w:rsid w:val="009167BE"/>
    <w:rsid w:val="00917867"/>
    <w:rsid w:val="00917B54"/>
    <w:rsid w:val="00920877"/>
    <w:rsid w:val="00921095"/>
    <w:rsid w:val="0092183D"/>
    <w:rsid w:val="0092373B"/>
    <w:rsid w:val="00927E0B"/>
    <w:rsid w:val="00927EE1"/>
    <w:rsid w:val="00931AA2"/>
    <w:rsid w:val="00931DFE"/>
    <w:rsid w:val="00932D39"/>
    <w:rsid w:val="009333E6"/>
    <w:rsid w:val="00934263"/>
    <w:rsid w:val="00935F6D"/>
    <w:rsid w:val="009375B2"/>
    <w:rsid w:val="009378F2"/>
    <w:rsid w:val="00941B26"/>
    <w:rsid w:val="0094287E"/>
    <w:rsid w:val="00942B7C"/>
    <w:rsid w:val="00943E6C"/>
    <w:rsid w:val="00943FD1"/>
    <w:rsid w:val="0094484B"/>
    <w:rsid w:val="00944C9F"/>
    <w:rsid w:val="0094522A"/>
    <w:rsid w:val="00945BF5"/>
    <w:rsid w:val="009461C2"/>
    <w:rsid w:val="00946A03"/>
    <w:rsid w:val="0095002F"/>
    <w:rsid w:val="00950930"/>
    <w:rsid w:val="009516B8"/>
    <w:rsid w:val="00952C1A"/>
    <w:rsid w:val="0095628D"/>
    <w:rsid w:val="00960562"/>
    <w:rsid w:val="00960716"/>
    <w:rsid w:val="00961D63"/>
    <w:rsid w:val="00962913"/>
    <w:rsid w:val="00963183"/>
    <w:rsid w:val="00964B3C"/>
    <w:rsid w:val="0096561F"/>
    <w:rsid w:val="0096585F"/>
    <w:rsid w:val="00965E77"/>
    <w:rsid w:val="00966C5C"/>
    <w:rsid w:val="00966FEE"/>
    <w:rsid w:val="00967507"/>
    <w:rsid w:val="0097003C"/>
    <w:rsid w:val="0097133A"/>
    <w:rsid w:val="00971B14"/>
    <w:rsid w:val="00972438"/>
    <w:rsid w:val="00977F9D"/>
    <w:rsid w:val="009825AF"/>
    <w:rsid w:val="00984820"/>
    <w:rsid w:val="00985FA4"/>
    <w:rsid w:val="00986C12"/>
    <w:rsid w:val="009870F1"/>
    <w:rsid w:val="00995A1E"/>
    <w:rsid w:val="00995B40"/>
    <w:rsid w:val="00997D14"/>
    <w:rsid w:val="009A0868"/>
    <w:rsid w:val="009A0BD6"/>
    <w:rsid w:val="009A1F74"/>
    <w:rsid w:val="009A2528"/>
    <w:rsid w:val="009A2908"/>
    <w:rsid w:val="009A3D33"/>
    <w:rsid w:val="009A3E2A"/>
    <w:rsid w:val="009A4F86"/>
    <w:rsid w:val="009A4FEE"/>
    <w:rsid w:val="009A542D"/>
    <w:rsid w:val="009A5795"/>
    <w:rsid w:val="009A603F"/>
    <w:rsid w:val="009A6F10"/>
    <w:rsid w:val="009B0CF3"/>
    <w:rsid w:val="009B1181"/>
    <w:rsid w:val="009B2BF8"/>
    <w:rsid w:val="009B5F9D"/>
    <w:rsid w:val="009B65A0"/>
    <w:rsid w:val="009B6C58"/>
    <w:rsid w:val="009B7B6B"/>
    <w:rsid w:val="009C2E63"/>
    <w:rsid w:val="009C344E"/>
    <w:rsid w:val="009C363B"/>
    <w:rsid w:val="009D02DB"/>
    <w:rsid w:val="009D0438"/>
    <w:rsid w:val="009D071C"/>
    <w:rsid w:val="009D1957"/>
    <w:rsid w:val="009D24EE"/>
    <w:rsid w:val="009D286B"/>
    <w:rsid w:val="009D5A3E"/>
    <w:rsid w:val="009D7C74"/>
    <w:rsid w:val="009E0037"/>
    <w:rsid w:val="009E130F"/>
    <w:rsid w:val="009E2AAD"/>
    <w:rsid w:val="009E4AE8"/>
    <w:rsid w:val="009E70AC"/>
    <w:rsid w:val="009F0926"/>
    <w:rsid w:val="009F1C34"/>
    <w:rsid w:val="009F250C"/>
    <w:rsid w:val="009F2518"/>
    <w:rsid w:val="009F2BDD"/>
    <w:rsid w:val="009F4697"/>
    <w:rsid w:val="009F5D99"/>
    <w:rsid w:val="009F787C"/>
    <w:rsid w:val="00A0094A"/>
    <w:rsid w:val="00A0104E"/>
    <w:rsid w:val="00A01EAE"/>
    <w:rsid w:val="00A0204D"/>
    <w:rsid w:val="00A02632"/>
    <w:rsid w:val="00A03A2D"/>
    <w:rsid w:val="00A06C68"/>
    <w:rsid w:val="00A10BEB"/>
    <w:rsid w:val="00A112FA"/>
    <w:rsid w:val="00A115FB"/>
    <w:rsid w:val="00A12148"/>
    <w:rsid w:val="00A141D6"/>
    <w:rsid w:val="00A14497"/>
    <w:rsid w:val="00A14985"/>
    <w:rsid w:val="00A14E24"/>
    <w:rsid w:val="00A15992"/>
    <w:rsid w:val="00A16515"/>
    <w:rsid w:val="00A202ED"/>
    <w:rsid w:val="00A211D9"/>
    <w:rsid w:val="00A21330"/>
    <w:rsid w:val="00A21A19"/>
    <w:rsid w:val="00A239C6"/>
    <w:rsid w:val="00A23E79"/>
    <w:rsid w:val="00A23FF0"/>
    <w:rsid w:val="00A24285"/>
    <w:rsid w:val="00A24946"/>
    <w:rsid w:val="00A25635"/>
    <w:rsid w:val="00A2598D"/>
    <w:rsid w:val="00A27FA2"/>
    <w:rsid w:val="00A30010"/>
    <w:rsid w:val="00A3039E"/>
    <w:rsid w:val="00A32A9B"/>
    <w:rsid w:val="00A344A1"/>
    <w:rsid w:val="00A35745"/>
    <w:rsid w:val="00A364E2"/>
    <w:rsid w:val="00A36B58"/>
    <w:rsid w:val="00A40021"/>
    <w:rsid w:val="00A404A9"/>
    <w:rsid w:val="00A4411C"/>
    <w:rsid w:val="00A4695A"/>
    <w:rsid w:val="00A47D2F"/>
    <w:rsid w:val="00A47DF5"/>
    <w:rsid w:val="00A50BF2"/>
    <w:rsid w:val="00A518EF"/>
    <w:rsid w:val="00A51A80"/>
    <w:rsid w:val="00A51C24"/>
    <w:rsid w:val="00A53115"/>
    <w:rsid w:val="00A544DF"/>
    <w:rsid w:val="00A54F5F"/>
    <w:rsid w:val="00A55DDB"/>
    <w:rsid w:val="00A56454"/>
    <w:rsid w:val="00A578E4"/>
    <w:rsid w:val="00A57E82"/>
    <w:rsid w:val="00A6085C"/>
    <w:rsid w:val="00A62948"/>
    <w:rsid w:val="00A64647"/>
    <w:rsid w:val="00A64666"/>
    <w:rsid w:val="00A6608B"/>
    <w:rsid w:val="00A72853"/>
    <w:rsid w:val="00A72E58"/>
    <w:rsid w:val="00A73440"/>
    <w:rsid w:val="00A73BFF"/>
    <w:rsid w:val="00A73E9C"/>
    <w:rsid w:val="00A74669"/>
    <w:rsid w:val="00A7692E"/>
    <w:rsid w:val="00A80108"/>
    <w:rsid w:val="00A8038C"/>
    <w:rsid w:val="00A80BE3"/>
    <w:rsid w:val="00A80F9E"/>
    <w:rsid w:val="00A8276F"/>
    <w:rsid w:val="00A84F41"/>
    <w:rsid w:val="00A86048"/>
    <w:rsid w:val="00A86577"/>
    <w:rsid w:val="00A91774"/>
    <w:rsid w:val="00A936EF"/>
    <w:rsid w:val="00A93786"/>
    <w:rsid w:val="00A94263"/>
    <w:rsid w:val="00A947FF"/>
    <w:rsid w:val="00A951C8"/>
    <w:rsid w:val="00A9598E"/>
    <w:rsid w:val="00A95FD0"/>
    <w:rsid w:val="00A96A35"/>
    <w:rsid w:val="00AA15C9"/>
    <w:rsid w:val="00AA262B"/>
    <w:rsid w:val="00AA2910"/>
    <w:rsid w:val="00AA3404"/>
    <w:rsid w:val="00AA3856"/>
    <w:rsid w:val="00AA49F4"/>
    <w:rsid w:val="00AA56D9"/>
    <w:rsid w:val="00AA5A57"/>
    <w:rsid w:val="00AA5B33"/>
    <w:rsid w:val="00AA6475"/>
    <w:rsid w:val="00AA6875"/>
    <w:rsid w:val="00AB0368"/>
    <w:rsid w:val="00AB0961"/>
    <w:rsid w:val="00AB0BB0"/>
    <w:rsid w:val="00AB3488"/>
    <w:rsid w:val="00AB7E03"/>
    <w:rsid w:val="00AC14C0"/>
    <w:rsid w:val="00AC183A"/>
    <w:rsid w:val="00AC1B06"/>
    <w:rsid w:val="00AC33A2"/>
    <w:rsid w:val="00AC3B3C"/>
    <w:rsid w:val="00AC3C3B"/>
    <w:rsid w:val="00AC4076"/>
    <w:rsid w:val="00AC662E"/>
    <w:rsid w:val="00AD40DE"/>
    <w:rsid w:val="00AD5257"/>
    <w:rsid w:val="00AD5893"/>
    <w:rsid w:val="00AD5F7C"/>
    <w:rsid w:val="00AD6208"/>
    <w:rsid w:val="00AD7158"/>
    <w:rsid w:val="00AD7819"/>
    <w:rsid w:val="00AE082D"/>
    <w:rsid w:val="00AE121E"/>
    <w:rsid w:val="00AE1F4C"/>
    <w:rsid w:val="00AE4617"/>
    <w:rsid w:val="00AE55E2"/>
    <w:rsid w:val="00AE70D2"/>
    <w:rsid w:val="00AE70D9"/>
    <w:rsid w:val="00AF0514"/>
    <w:rsid w:val="00AF07E3"/>
    <w:rsid w:val="00AF103A"/>
    <w:rsid w:val="00AF21FC"/>
    <w:rsid w:val="00AF2CEB"/>
    <w:rsid w:val="00AF2D2C"/>
    <w:rsid w:val="00AF3224"/>
    <w:rsid w:val="00AF3281"/>
    <w:rsid w:val="00AF6061"/>
    <w:rsid w:val="00AF754B"/>
    <w:rsid w:val="00AF787B"/>
    <w:rsid w:val="00B00318"/>
    <w:rsid w:val="00B01F35"/>
    <w:rsid w:val="00B01F42"/>
    <w:rsid w:val="00B0229F"/>
    <w:rsid w:val="00B037F5"/>
    <w:rsid w:val="00B03953"/>
    <w:rsid w:val="00B05135"/>
    <w:rsid w:val="00B0578E"/>
    <w:rsid w:val="00B06169"/>
    <w:rsid w:val="00B06B44"/>
    <w:rsid w:val="00B0769D"/>
    <w:rsid w:val="00B1078F"/>
    <w:rsid w:val="00B10965"/>
    <w:rsid w:val="00B132A2"/>
    <w:rsid w:val="00B1450C"/>
    <w:rsid w:val="00B14E8A"/>
    <w:rsid w:val="00B20953"/>
    <w:rsid w:val="00B22FD1"/>
    <w:rsid w:val="00B23383"/>
    <w:rsid w:val="00B23967"/>
    <w:rsid w:val="00B240D3"/>
    <w:rsid w:val="00B24E32"/>
    <w:rsid w:val="00B25AEF"/>
    <w:rsid w:val="00B30F86"/>
    <w:rsid w:val="00B31BB1"/>
    <w:rsid w:val="00B31DC4"/>
    <w:rsid w:val="00B31E1B"/>
    <w:rsid w:val="00B3244E"/>
    <w:rsid w:val="00B3324C"/>
    <w:rsid w:val="00B34015"/>
    <w:rsid w:val="00B34020"/>
    <w:rsid w:val="00B34840"/>
    <w:rsid w:val="00B34FF4"/>
    <w:rsid w:val="00B35C55"/>
    <w:rsid w:val="00B35C69"/>
    <w:rsid w:val="00B3766B"/>
    <w:rsid w:val="00B40486"/>
    <w:rsid w:val="00B45237"/>
    <w:rsid w:val="00B45270"/>
    <w:rsid w:val="00B4532F"/>
    <w:rsid w:val="00B46F4E"/>
    <w:rsid w:val="00B51EC7"/>
    <w:rsid w:val="00B526F5"/>
    <w:rsid w:val="00B52F75"/>
    <w:rsid w:val="00B539EE"/>
    <w:rsid w:val="00B53A5B"/>
    <w:rsid w:val="00B546D9"/>
    <w:rsid w:val="00B5499F"/>
    <w:rsid w:val="00B562B5"/>
    <w:rsid w:val="00B56EC9"/>
    <w:rsid w:val="00B600B6"/>
    <w:rsid w:val="00B60E17"/>
    <w:rsid w:val="00B619EE"/>
    <w:rsid w:val="00B62B75"/>
    <w:rsid w:val="00B63294"/>
    <w:rsid w:val="00B641D3"/>
    <w:rsid w:val="00B6584D"/>
    <w:rsid w:val="00B659D6"/>
    <w:rsid w:val="00B7038B"/>
    <w:rsid w:val="00B705B3"/>
    <w:rsid w:val="00B70E09"/>
    <w:rsid w:val="00B712E9"/>
    <w:rsid w:val="00B72405"/>
    <w:rsid w:val="00B73257"/>
    <w:rsid w:val="00B73AAD"/>
    <w:rsid w:val="00B75053"/>
    <w:rsid w:val="00B7519F"/>
    <w:rsid w:val="00B76437"/>
    <w:rsid w:val="00B76486"/>
    <w:rsid w:val="00B7682F"/>
    <w:rsid w:val="00B77E22"/>
    <w:rsid w:val="00B83F73"/>
    <w:rsid w:val="00B85C2A"/>
    <w:rsid w:val="00B8684B"/>
    <w:rsid w:val="00B87045"/>
    <w:rsid w:val="00B8726B"/>
    <w:rsid w:val="00B928A9"/>
    <w:rsid w:val="00B948B3"/>
    <w:rsid w:val="00B976C0"/>
    <w:rsid w:val="00B97D27"/>
    <w:rsid w:val="00BA0670"/>
    <w:rsid w:val="00BA0ED8"/>
    <w:rsid w:val="00BA1DCC"/>
    <w:rsid w:val="00BA2189"/>
    <w:rsid w:val="00BA46CC"/>
    <w:rsid w:val="00BA4D7D"/>
    <w:rsid w:val="00BA6815"/>
    <w:rsid w:val="00BA6A31"/>
    <w:rsid w:val="00BB1424"/>
    <w:rsid w:val="00BB1868"/>
    <w:rsid w:val="00BB41B0"/>
    <w:rsid w:val="00BB6458"/>
    <w:rsid w:val="00BB6728"/>
    <w:rsid w:val="00BB6AA4"/>
    <w:rsid w:val="00BB6AAD"/>
    <w:rsid w:val="00BB6ADC"/>
    <w:rsid w:val="00BC0BC2"/>
    <w:rsid w:val="00BC1581"/>
    <w:rsid w:val="00BC164A"/>
    <w:rsid w:val="00BC6920"/>
    <w:rsid w:val="00BD0586"/>
    <w:rsid w:val="00BD2771"/>
    <w:rsid w:val="00BD407C"/>
    <w:rsid w:val="00BD5042"/>
    <w:rsid w:val="00BD54DF"/>
    <w:rsid w:val="00BD5852"/>
    <w:rsid w:val="00BE12BE"/>
    <w:rsid w:val="00BE1F43"/>
    <w:rsid w:val="00BE3599"/>
    <w:rsid w:val="00BE43BA"/>
    <w:rsid w:val="00BE461E"/>
    <w:rsid w:val="00BF1331"/>
    <w:rsid w:val="00BF16C7"/>
    <w:rsid w:val="00BF2061"/>
    <w:rsid w:val="00BF24C2"/>
    <w:rsid w:val="00BF29E9"/>
    <w:rsid w:val="00BF4908"/>
    <w:rsid w:val="00BF6781"/>
    <w:rsid w:val="00BF6784"/>
    <w:rsid w:val="00BF679A"/>
    <w:rsid w:val="00BF68A3"/>
    <w:rsid w:val="00BF7FF1"/>
    <w:rsid w:val="00C001A8"/>
    <w:rsid w:val="00C0085B"/>
    <w:rsid w:val="00C011DC"/>
    <w:rsid w:val="00C028CE"/>
    <w:rsid w:val="00C02B31"/>
    <w:rsid w:val="00C04C00"/>
    <w:rsid w:val="00C05D74"/>
    <w:rsid w:val="00C05D7A"/>
    <w:rsid w:val="00C05DB0"/>
    <w:rsid w:val="00C06A14"/>
    <w:rsid w:val="00C07012"/>
    <w:rsid w:val="00C11ACF"/>
    <w:rsid w:val="00C21E88"/>
    <w:rsid w:val="00C22FA6"/>
    <w:rsid w:val="00C22FEB"/>
    <w:rsid w:val="00C2353F"/>
    <w:rsid w:val="00C23862"/>
    <w:rsid w:val="00C254D9"/>
    <w:rsid w:val="00C25FB3"/>
    <w:rsid w:val="00C27A8D"/>
    <w:rsid w:val="00C30997"/>
    <w:rsid w:val="00C32077"/>
    <w:rsid w:val="00C32679"/>
    <w:rsid w:val="00C3357C"/>
    <w:rsid w:val="00C35DFC"/>
    <w:rsid w:val="00C3793C"/>
    <w:rsid w:val="00C4028F"/>
    <w:rsid w:val="00C41328"/>
    <w:rsid w:val="00C429D5"/>
    <w:rsid w:val="00C43528"/>
    <w:rsid w:val="00C43E88"/>
    <w:rsid w:val="00C45800"/>
    <w:rsid w:val="00C47168"/>
    <w:rsid w:val="00C47E6E"/>
    <w:rsid w:val="00C56101"/>
    <w:rsid w:val="00C577D2"/>
    <w:rsid w:val="00C615DF"/>
    <w:rsid w:val="00C65D53"/>
    <w:rsid w:val="00C679DC"/>
    <w:rsid w:val="00C70869"/>
    <w:rsid w:val="00C7224F"/>
    <w:rsid w:val="00C72435"/>
    <w:rsid w:val="00C72572"/>
    <w:rsid w:val="00C728D9"/>
    <w:rsid w:val="00C7479E"/>
    <w:rsid w:val="00C755E1"/>
    <w:rsid w:val="00C75F93"/>
    <w:rsid w:val="00C76C1D"/>
    <w:rsid w:val="00C76CB5"/>
    <w:rsid w:val="00C776CC"/>
    <w:rsid w:val="00C802CD"/>
    <w:rsid w:val="00C80B9B"/>
    <w:rsid w:val="00C81578"/>
    <w:rsid w:val="00C82413"/>
    <w:rsid w:val="00C83838"/>
    <w:rsid w:val="00C84723"/>
    <w:rsid w:val="00C84D5C"/>
    <w:rsid w:val="00C8511E"/>
    <w:rsid w:val="00C8598B"/>
    <w:rsid w:val="00C87025"/>
    <w:rsid w:val="00C87482"/>
    <w:rsid w:val="00C876E8"/>
    <w:rsid w:val="00C90363"/>
    <w:rsid w:val="00C93A33"/>
    <w:rsid w:val="00C9682C"/>
    <w:rsid w:val="00C96D40"/>
    <w:rsid w:val="00C970E3"/>
    <w:rsid w:val="00CA05C8"/>
    <w:rsid w:val="00CA1EB5"/>
    <w:rsid w:val="00CA2AE9"/>
    <w:rsid w:val="00CA4138"/>
    <w:rsid w:val="00CA424F"/>
    <w:rsid w:val="00CA4D49"/>
    <w:rsid w:val="00CA5170"/>
    <w:rsid w:val="00CA708C"/>
    <w:rsid w:val="00CA763B"/>
    <w:rsid w:val="00CB0AAE"/>
    <w:rsid w:val="00CB0ACD"/>
    <w:rsid w:val="00CB26DD"/>
    <w:rsid w:val="00CB39F4"/>
    <w:rsid w:val="00CB45DB"/>
    <w:rsid w:val="00CB4FD4"/>
    <w:rsid w:val="00CB6633"/>
    <w:rsid w:val="00CB728E"/>
    <w:rsid w:val="00CB79CD"/>
    <w:rsid w:val="00CB7C0D"/>
    <w:rsid w:val="00CC1085"/>
    <w:rsid w:val="00CC1208"/>
    <w:rsid w:val="00CC173F"/>
    <w:rsid w:val="00CC22C0"/>
    <w:rsid w:val="00CC24D0"/>
    <w:rsid w:val="00CC390B"/>
    <w:rsid w:val="00CC4401"/>
    <w:rsid w:val="00CC50BF"/>
    <w:rsid w:val="00CC6425"/>
    <w:rsid w:val="00CC755E"/>
    <w:rsid w:val="00CD0059"/>
    <w:rsid w:val="00CD2989"/>
    <w:rsid w:val="00CD359E"/>
    <w:rsid w:val="00CD3804"/>
    <w:rsid w:val="00CD634A"/>
    <w:rsid w:val="00CE1400"/>
    <w:rsid w:val="00CE351F"/>
    <w:rsid w:val="00CE355C"/>
    <w:rsid w:val="00CE50C9"/>
    <w:rsid w:val="00CE65C3"/>
    <w:rsid w:val="00CE6641"/>
    <w:rsid w:val="00CE7C81"/>
    <w:rsid w:val="00CE7FDB"/>
    <w:rsid w:val="00CF2060"/>
    <w:rsid w:val="00CF24D4"/>
    <w:rsid w:val="00CF32E4"/>
    <w:rsid w:val="00CF5186"/>
    <w:rsid w:val="00CF5B50"/>
    <w:rsid w:val="00CF6500"/>
    <w:rsid w:val="00CF725F"/>
    <w:rsid w:val="00D007C7"/>
    <w:rsid w:val="00D027AC"/>
    <w:rsid w:val="00D06646"/>
    <w:rsid w:val="00D06F23"/>
    <w:rsid w:val="00D06FC6"/>
    <w:rsid w:val="00D12969"/>
    <w:rsid w:val="00D13761"/>
    <w:rsid w:val="00D13F2B"/>
    <w:rsid w:val="00D14CD4"/>
    <w:rsid w:val="00D15B05"/>
    <w:rsid w:val="00D16A09"/>
    <w:rsid w:val="00D16E69"/>
    <w:rsid w:val="00D17966"/>
    <w:rsid w:val="00D17BD4"/>
    <w:rsid w:val="00D200DC"/>
    <w:rsid w:val="00D220AB"/>
    <w:rsid w:val="00D2216C"/>
    <w:rsid w:val="00D24689"/>
    <w:rsid w:val="00D247A3"/>
    <w:rsid w:val="00D25E1D"/>
    <w:rsid w:val="00D25EB3"/>
    <w:rsid w:val="00D25F3A"/>
    <w:rsid w:val="00D26238"/>
    <w:rsid w:val="00D32B4B"/>
    <w:rsid w:val="00D33AF2"/>
    <w:rsid w:val="00D34EF2"/>
    <w:rsid w:val="00D3518D"/>
    <w:rsid w:val="00D35C5E"/>
    <w:rsid w:val="00D35E15"/>
    <w:rsid w:val="00D368E7"/>
    <w:rsid w:val="00D3759A"/>
    <w:rsid w:val="00D376B4"/>
    <w:rsid w:val="00D37C5B"/>
    <w:rsid w:val="00D40E59"/>
    <w:rsid w:val="00D44707"/>
    <w:rsid w:val="00D4548F"/>
    <w:rsid w:val="00D459DA"/>
    <w:rsid w:val="00D465C0"/>
    <w:rsid w:val="00D466C6"/>
    <w:rsid w:val="00D47DA6"/>
    <w:rsid w:val="00D51AF1"/>
    <w:rsid w:val="00D51B1A"/>
    <w:rsid w:val="00D51E3D"/>
    <w:rsid w:val="00D52468"/>
    <w:rsid w:val="00D53813"/>
    <w:rsid w:val="00D550A4"/>
    <w:rsid w:val="00D550EF"/>
    <w:rsid w:val="00D56F74"/>
    <w:rsid w:val="00D573AD"/>
    <w:rsid w:val="00D57A15"/>
    <w:rsid w:val="00D6110C"/>
    <w:rsid w:val="00D625D5"/>
    <w:rsid w:val="00D62858"/>
    <w:rsid w:val="00D63079"/>
    <w:rsid w:val="00D64DCB"/>
    <w:rsid w:val="00D65CA3"/>
    <w:rsid w:val="00D66241"/>
    <w:rsid w:val="00D668C8"/>
    <w:rsid w:val="00D677D2"/>
    <w:rsid w:val="00D703A9"/>
    <w:rsid w:val="00D70687"/>
    <w:rsid w:val="00D711E3"/>
    <w:rsid w:val="00D71512"/>
    <w:rsid w:val="00D71912"/>
    <w:rsid w:val="00D73206"/>
    <w:rsid w:val="00D7343B"/>
    <w:rsid w:val="00D73D05"/>
    <w:rsid w:val="00D74700"/>
    <w:rsid w:val="00D747B8"/>
    <w:rsid w:val="00D75F66"/>
    <w:rsid w:val="00D75F8E"/>
    <w:rsid w:val="00D77195"/>
    <w:rsid w:val="00D77B40"/>
    <w:rsid w:val="00D811B5"/>
    <w:rsid w:val="00D81D2B"/>
    <w:rsid w:val="00D823DB"/>
    <w:rsid w:val="00D83547"/>
    <w:rsid w:val="00D85853"/>
    <w:rsid w:val="00D875DC"/>
    <w:rsid w:val="00D90745"/>
    <w:rsid w:val="00D93BFA"/>
    <w:rsid w:val="00D94DF2"/>
    <w:rsid w:val="00D971E2"/>
    <w:rsid w:val="00D97AFD"/>
    <w:rsid w:val="00DA1ACD"/>
    <w:rsid w:val="00DA2278"/>
    <w:rsid w:val="00DA34DD"/>
    <w:rsid w:val="00DA4148"/>
    <w:rsid w:val="00DA573B"/>
    <w:rsid w:val="00DB0E4F"/>
    <w:rsid w:val="00DB2168"/>
    <w:rsid w:val="00DB41F7"/>
    <w:rsid w:val="00DB6A74"/>
    <w:rsid w:val="00DB6FC7"/>
    <w:rsid w:val="00DB73FE"/>
    <w:rsid w:val="00DB74FB"/>
    <w:rsid w:val="00DC0AC9"/>
    <w:rsid w:val="00DC3558"/>
    <w:rsid w:val="00DC4CE8"/>
    <w:rsid w:val="00DC636E"/>
    <w:rsid w:val="00DC63F2"/>
    <w:rsid w:val="00DD4E79"/>
    <w:rsid w:val="00DD5D27"/>
    <w:rsid w:val="00DD6489"/>
    <w:rsid w:val="00DD6D58"/>
    <w:rsid w:val="00DE0003"/>
    <w:rsid w:val="00DE00DB"/>
    <w:rsid w:val="00DE08D5"/>
    <w:rsid w:val="00DE0C00"/>
    <w:rsid w:val="00DE2358"/>
    <w:rsid w:val="00DE44BB"/>
    <w:rsid w:val="00DE483B"/>
    <w:rsid w:val="00DE4D8E"/>
    <w:rsid w:val="00DE57D5"/>
    <w:rsid w:val="00DE7817"/>
    <w:rsid w:val="00DF059C"/>
    <w:rsid w:val="00DF2F2E"/>
    <w:rsid w:val="00DF3DAF"/>
    <w:rsid w:val="00DF47BD"/>
    <w:rsid w:val="00DF481F"/>
    <w:rsid w:val="00DF5B0A"/>
    <w:rsid w:val="00DF5CF7"/>
    <w:rsid w:val="00DF7B0B"/>
    <w:rsid w:val="00E0047B"/>
    <w:rsid w:val="00E00F23"/>
    <w:rsid w:val="00E04477"/>
    <w:rsid w:val="00E045B6"/>
    <w:rsid w:val="00E05740"/>
    <w:rsid w:val="00E06B83"/>
    <w:rsid w:val="00E07935"/>
    <w:rsid w:val="00E10196"/>
    <w:rsid w:val="00E10AB1"/>
    <w:rsid w:val="00E12583"/>
    <w:rsid w:val="00E1345D"/>
    <w:rsid w:val="00E14FEB"/>
    <w:rsid w:val="00E1554D"/>
    <w:rsid w:val="00E15E86"/>
    <w:rsid w:val="00E16BE7"/>
    <w:rsid w:val="00E2199B"/>
    <w:rsid w:val="00E21ED1"/>
    <w:rsid w:val="00E224B3"/>
    <w:rsid w:val="00E22B5C"/>
    <w:rsid w:val="00E2327C"/>
    <w:rsid w:val="00E23CD3"/>
    <w:rsid w:val="00E2449D"/>
    <w:rsid w:val="00E24669"/>
    <w:rsid w:val="00E3345E"/>
    <w:rsid w:val="00E343D0"/>
    <w:rsid w:val="00E35454"/>
    <w:rsid w:val="00E35595"/>
    <w:rsid w:val="00E35A55"/>
    <w:rsid w:val="00E35F4A"/>
    <w:rsid w:val="00E3660C"/>
    <w:rsid w:val="00E371CD"/>
    <w:rsid w:val="00E37DDD"/>
    <w:rsid w:val="00E40C50"/>
    <w:rsid w:val="00E422C9"/>
    <w:rsid w:val="00E424C8"/>
    <w:rsid w:val="00E42936"/>
    <w:rsid w:val="00E431D3"/>
    <w:rsid w:val="00E43BFB"/>
    <w:rsid w:val="00E45371"/>
    <w:rsid w:val="00E45D31"/>
    <w:rsid w:val="00E465DF"/>
    <w:rsid w:val="00E465FA"/>
    <w:rsid w:val="00E4679E"/>
    <w:rsid w:val="00E46A82"/>
    <w:rsid w:val="00E476F3"/>
    <w:rsid w:val="00E47757"/>
    <w:rsid w:val="00E50F71"/>
    <w:rsid w:val="00E5129E"/>
    <w:rsid w:val="00E53F93"/>
    <w:rsid w:val="00E53FB4"/>
    <w:rsid w:val="00E552CB"/>
    <w:rsid w:val="00E556F6"/>
    <w:rsid w:val="00E55FBF"/>
    <w:rsid w:val="00E56155"/>
    <w:rsid w:val="00E56EC0"/>
    <w:rsid w:val="00E600F0"/>
    <w:rsid w:val="00E6035D"/>
    <w:rsid w:val="00E61E79"/>
    <w:rsid w:val="00E62E40"/>
    <w:rsid w:val="00E64014"/>
    <w:rsid w:val="00E65AB4"/>
    <w:rsid w:val="00E6626C"/>
    <w:rsid w:val="00E67F8F"/>
    <w:rsid w:val="00E70041"/>
    <w:rsid w:val="00E704FD"/>
    <w:rsid w:val="00E71E1C"/>
    <w:rsid w:val="00E722A0"/>
    <w:rsid w:val="00E732FC"/>
    <w:rsid w:val="00E75696"/>
    <w:rsid w:val="00E7617E"/>
    <w:rsid w:val="00E7737C"/>
    <w:rsid w:val="00E778EC"/>
    <w:rsid w:val="00E77E60"/>
    <w:rsid w:val="00E8215F"/>
    <w:rsid w:val="00E8392D"/>
    <w:rsid w:val="00E911C1"/>
    <w:rsid w:val="00E9222A"/>
    <w:rsid w:val="00E92D3F"/>
    <w:rsid w:val="00E93366"/>
    <w:rsid w:val="00E93502"/>
    <w:rsid w:val="00E942C6"/>
    <w:rsid w:val="00E94512"/>
    <w:rsid w:val="00E979BA"/>
    <w:rsid w:val="00EA0491"/>
    <w:rsid w:val="00EA0B25"/>
    <w:rsid w:val="00EA0C97"/>
    <w:rsid w:val="00EA171D"/>
    <w:rsid w:val="00EA3DE0"/>
    <w:rsid w:val="00EA4038"/>
    <w:rsid w:val="00EA4E99"/>
    <w:rsid w:val="00EA5E62"/>
    <w:rsid w:val="00EA7737"/>
    <w:rsid w:val="00EB0E70"/>
    <w:rsid w:val="00EB0FDB"/>
    <w:rsid w:val="00EB15E1"/>
    <w:rsid w:val="00EB22E7"/>
    <w:rsid w:val="00EB2492"/>
    <w:rsid w:val="00EB5141"/>
    <w:rsid w:val="00EB5863"/>
    <w:rsid w:val="00EB640E"/>
    <w:rsid w:val="00EB6423"/>
    <w:rsid w:val="00EB64AA"/>
    <w:rsid w:val="00EB69C6"/>
    <w:rsid w:val="00EC2AF8"/>
    <w:rsid w:val="00EC48E7"/>
    <w:rsid w:val="00EC51A4"/>
    <w:rsid w:val="00EC5477"/>
    <w:rsid w:val="00EC7B04"/>
    <w:rsid w:val="00ED389F"/>
    <w:rsid w:val="00ED4793"/>
    <w:rsid w:val="00ED5FE4"/>
    <w:rsid w:val="00ED6451"/>
    <w:rsid w:val="00ED6D0E"/>
    <w:rsid w:val="00EE01DE"/>
    <w:rsid w:val="00EE0CE7"/>
    <w:rsid w:val="00EE10A0"/>
    <w:rsid w:val="00EE160B"/>
    <w:rsid w:val="00EE4AE8"/>
    <w:rsid w:val="00EE5064"/>
    <w:rsid w:val="00EF57DA"/>
    <w:rsid w:val="00EF6405"/>
    <w:rsid w:val="00EF7903"/>
    <w:rsid w:val="00F0196A"/>
    <w:rsid w:val="00F052E6"/>
    <w:rsid w:val="00F05F3F"/>
    <w:rsid w:val="00F0684F"/>
    <w:rsid w:val="00F130A0"/>
    <w:rsid w:val="00F13ABD"/>
    <w:rsid w:val="00F172E6"/>
    <w:rsid w:val="00F17966"/>
    <w:rsid w:val="00F17FED"/>
    <w:rsid w:val="00F20EA7"/>
    <w:rsid w:val="00F233E9"/>
    <w:rsid w:val="00F253C7"/>
    <w:rsid w:val="00F25A7F"/>
    <w:rsid w:val="00F26366"/>
    <w:rsid w:val="00F264B3"/>
    <w:rsid w:val="00F275F2"/>
    <w:rsid w:val="00F277BA"/>
    <w:rsid w:val="00F3022B"/>
    <w:rsid w:val="00F3124E"/>
    <w:rsid w:val="00F31A88"/>
    <w:rsid w:val="00F3320A"/>
    <w:rsid w:val="00F347FB"/>
    <w:rsid w:val="00F35965"/>
    <w:rsid w:val="00F36A9B"/>
    <w:rsid w:val="00F37037"/>
    <w:rsid w:val="00F37D2C"/>
    <w:rsid w:val="00F42CBC"/>
    <w:rsid w:val="00F43DC6"/>
    <w:rsid w:val="00F4629D"/>
    <w:rsid w:val="00F47150"/>
    <w:rsid w:val="00F47656"/>
    <w:rsid w:val="00F5157B"/>
    <w:rsid w:val="00F51E81"/>
    <w:rsid w:val="00F52E66"/>
    <w:rsid w:val="00F534ED"/>
    <w:rsid w:val="00F54527"/>
    <w:rsid w:val="00F554D4"/>
    <w:rsid w:val="00F565CD"/>
    <w:rsid w:val="00F57904"/>
    <w:rsid w:val="00F600E0"/>
    <w:rsid w:val="00F603E6"/>
    <w:rsid w:val="00F60DA1"/>
    <w:rsid w:val="00F613DB"/>
    <w:rsid w:val="00F61576"/>
    <w:rsid w:val="00F615C5"/>
    <w:rsid w:val="00F624FB"/>
    <w:rsid w:val="00F628E8"/>
    <w:rsid w:val="00F631EF"/>
    <w:rsid w:val="00F6350E"/>
    <w:rsid w:val="00F6440B"/>
    <w:rsid w:val="00F64F8E"/>
    <w:rsid w:val="00F65600"/>
    <w:rsid w:val="00F65EF7"/>
    <w:rsid w:val="00F66F4D"/>
    <w:rsid w:val="00F6759A"/>
    <w:rsid w:val="00F705DF"/>
    <w:rsid w:val="00F70911"/>
    <w:rsid w:val="00F70D13"/>
    <w:rsid w:val="00F70EBB"/>
    <w:rsid w:val="00F71F99"/>
    <w:rsid w:val="00F73312"/>
    <w:rsid w:val="00F73CC0"/>
    <w:rsid w:val="00F73D03"/>
    <w:rsid w:val="00F73E38"/>
    <w:rsid w:val="00F76640"/>
    <w:rsid w:val="00F76F10"/>
    <w:rsid w:val="00F77C43"/>
    <w:rsid w:val="00F801D2"/>
    <w:rsid w:val="00F821FF"/>
    <w:rsid w:val="00F8425B"/>
    <w:rsid w:val="00F84B8B"/>
    <w:rsid w:val="00F8730C"/>
    <w:rsid w:val="00F87470"/>
    <w:rsid w:val="00F8783E"/>
    <w:rsid w:val="00F92096"/>
    <w:rsid w:val="00F923EB"/>
    <w:rsid w:val="00F944CA"/>
    <w:rsid w:val="00F946E1"/>
    <w:rsid w:val="00F94E9E"/>
    <w:rsid w:val="00F95EA7"/>
    <w:rsid w:val="00F96B4A"/>
    <w:rsid w:val="00F97CDF"/>
    <w:rsid w:val="00F97D2F"/>
    <w:rsid w:val="00FA1CED"/>
    <w:rsid w:val="00FA317E"/>
    <w:rsid w:val="00FA4F78"/>
    <w:rsid w:val="00FA5817"/>
    <w:rsid w:val="00FA5BEF"/>
    <w:rsid w:val="00FA66BD"/>
    <w:rsid w:val="00FA681D"/>
    <w:rsid w:val="00FA7227"/>
    <w:rsid w:val="00FA7735"/>
    <w:rsid w:val="00FB1032"/>
    <w:rsid w:val="00FB131C"/>
    <w:rsid w:val="00FB3C44"/>
    <w:rsid w:val="00FB479B"/>
    <w:rsid w:val="00FB486F"/>
    <w:rsid w:val="00FB6D01"/>
    <w:rsid w:val="00FB7382"/>
    <w:rsid w:val="00FB7B67"/>
    <w:rsid w:val="00FB7F0A"/>
    <w:rsid w:val="00FC0341"/>
    <w:rsid w:val="00FC0C1C"/>
    <w:rsid w:val="00FC15F0"/>
    <w:rsid w:val="00FC19C6"/>
    <w:rsid w:val="00FC20E5"/>
    <w:rsid w:val="00FC5BF8"/>
    <w:rsid w:val="00FC5F03"/>
    <w:rsid w:val="00FC6585"/>
    <w:rsid w:val="00FC6921"/>
    <w:rsid w:val="00FC7695"/>
    <w:rsid w:val="00FD04AB"/>
    <w:rsid w:val="00FD126C"/>
    <w:rsid w:val="00FD13D8"/>
    <w:rsid w:val="00FD192B"/>
    <w:rsid w:val="00FD2BC4"/>
    <w:rsid w:val="00FD35A4"/>
    <w:rsid w:val="00FD459C"/>
    <w:rsid w:val="00FD5662"/>
    <w:rsid w:val="00FD6503"/>
    <w:rsid w:val="00FD6EB7"/>
    <w:rsid w:val="00FE0384"/>
    <w:rsid w:val="00FE2539"/>
    <w:rsid w:val="00FE518C"/>
    <w:rsid w:val="00FE5BE3"/>
    <w:rsid w:val="00FE65CE"/>
    <w:rsid w:val="00FE67AF"/>
    <w:rsid w:val="00FE72D3"/>
    <w:rsid w:val="00FE7FBB"/>
    <w:rsid w:val="00FF0091"/>
    <w:rsid w:val="00FF0E2A"/>
    <w:rsid w:val="00FF0FCB"/>
    <w:rsid w:val="00FF1A50"/>
    <w:rsid w:val="00FF1B30"/>
    <w:rsid w:val="00FF1BA8"/>
    <w:rsid w:val="00FF24FD"/>
    <w:rsid w:val="00FF452E"/>
    <w:rsid w:val="00FF4F69"/>
    <w:rsid w:val="00FF55E6"/>
    <w:rsid w:val="00FF5C81"/>
    <w:rsid w:val="00FF5D44"/>
    <w:rsid w:val="00FF674A"/>
    <w:rsid w:val="00FF71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41A06A45"/>
  <w15:docId w15:val="{D52FDB67-9D46-4B8A-8C9F-41A89AB9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BF8"/>
    <w:rPr>
      <w:sz w:val="24"/>
      <w:szCs w:val="24"/>
    </w:rPr>
  </w:style>
  <w:style w:type="paragraph" w:styleId="Heading1">
    <w:name w:val="heading 1"/>
    <w:aliases w:val="Heading 1 Panos"/>
    <w:basedOn w:val="Normal"/>
    <w:link w:val="Heading1Char"/>
    <w:qFormat/>
    <w:rsid w:val="00A64666"/>
    <w:pPr>
      <w:numPr>
        <w:numId w:val="1"/>
      </w:numPr>
      <w:spacing w:before="100" w:beforeAutospacing="1" w:after="100" w:afterAutospacing="1" w:line="312" w:lineRule="auto"/>
      <w:jc w:val="both"/>
      <w:outlineLvl w:val="0"/>
    </w:pPr>
    <w:rPr>
      <w:b/>
      <w:sz w:val="22"/>
      <w:lang w:val="en-GB"/>
    </w:rPr>
  </w:style>
  <w:style w:type="paragraph" w:styleId="Heading2">
    <w:name w:val="heading 2"/>
    <w:aliases w:val="Reset numbering"/>
    <w:basedOn w:val="Normal"/>
    <w:next w:val="Normal"/>
    <w:link w:val="Heading2Char"/>
    <w:uiPriority w:val="9"/>
    <w:qFormat/>
    <w:rsid w:val="00A64666"/>
    <w:pPr>
      <w:keepNext/>
      <w:numPr>
        <w:ilvl w:val="1"/>
        <w:numId w:val="1"/>
      </w:numPr>
      <w:spacing w:before="240" w:after="60" w:line="312" w:lineRule="auto"/>
      <w:jc w:val="both"/>
      <w:outlineLvl w:val="1"/>
    </w:pPr>
    <w:rPr>
      <w:rFonts w:ascii="Arial" w:hAnsi="Arial"/>
      <w:b/>
      <w:bCs/>
      <w:i/>
      <w:iCs/>
      <w:sz w:val="28"/>
      <w:szCs w:val="28"/>
    </w:rPr>
  </w:style>
  <w:style w:type="paragraph" w:styleId="Heading3">
    <w:name w:val="heading 3"/>
    <w:basedOn w:val="Normal"/>
    <w:next w:val="Normal"/>
    <w:link w:val="Heading3Char"/>
    <w:qFormat/>
    <w:rsid w:val="00A64666"/>
    <w:pPr>
      <w:keepNext/>
      <w:numPr>
        <w:ilvl w:val="2"/>
        <w:numId w:val="1"/>
      </w:numPr>
      <w:spacing w:before="240" w:after="60" w:line="312" w:lineRule="auto"/>
      <w:jc w:val="both"/>
      <w:outlineLvl w:val="2"/>
    </w:pPr>
    <w:rPr>
      <w:rFonts w:ascii="Arial" w:hAnsi="Arial" w:cs="Arial"/>
      <w:b/>
      <w:bCs/>
      <w:sz w:val="26"/>
      <w:szCs w:val="26"/>
    </w:rPr>
  </w:style>
  <w:style w:type="paragraph" w:styleId="Heading4">
    <w:name w:val="heading 4"/>
    <w:basedOn w:val="Heading3"/>
    <w:next w:val="Normal"/>
    <w:link w:val="Heading4Char"/>
    <w:uiPriority w:val="9"/>
    <w:qFormat/>
    <w:rsid w:val="002E63C2"/>
    <w:pPr>
      <w:numPr>
        <w:ilvl w:val="0"/>
        <w:numId w:val="0"/>
      </w:numPr>
      <w:tabs>
        <w:tab w:val="num" w:pos="-360"/>
      </w:tabs>
      <w:spacing w:before="0" w:after="0" w:line="240" w:lineRule="auto"/>
      <w:ind w:left="-360"/>
      <w:outlineLvl w:val="3"/>
    </w:pPr>
    <w:rPr>
      <w:rFonts w:ascii="Times New Roman" w:hAnsi="Times New Roman" w:cs="Times New Roman"/>
      <w:b w:val="0"/>
      <w:bCs w:val="0"/>
      <w:sz w:val="24"/>
      <w:szCs w:val="24"/>
      <w:u w:val="single"/>
      <w:lang w:val="en-US"/>
    </w:rPr>
  </w:style>
  <w:style w:type="paragraph" w:styleId="Heading5">
    <w:name w:val="heading 5"/>
    <w:basedOn w:val="Normal"/>
    <w:next w:val="Normal"/>
    <w:link w:val="Heading5Char"/>
    <w:uiPriority w:val="9"/>
    <w:qFormat/>
    <w:rsid w:val="00A64666"/>
    <w:pPr>
      <w:numPr>
        <w:ilvl w:val="4"/>
        <w:numId w:val="1"/>
      </w:numPr>
      <w:spacing w:before="240" w:after="60" w:line="312" w:lineRule="auto"/>
      <w:jc w:val="both"/>
      <w:outlineLvl w:val="4"/>
    </w:pPr>
    <w:rPr>
      <w:b/>
      <w:bCs/>
      <w:i/>
      <w:iCs/>
      <w:sz w:val="26"/>
      <w:szCs w:val="26"/>
    </w:rPr>
  </w:style>
  <w:style w:type="paragraph" w:styleId="Heading6">
    <w:name w:val="heading 6"/>
    <w:basedOn w:val="Normal"/>
    <w:next w:val="Normal"/>
    <w:link w:val="Heading6Char"/>
    <w:qFormat/>
    <w:rsid w:val="00A64666"/>
    <w:pPr>
      <w:numPr>
        <w:ilvl w:val="5"/>
        <w:numId w:val="1"/>
      </w:numPr>
      <w:spacing w:before="240" w:after="60" w:line="312" w:lineRule="auto"/>
      <w:jc w:val="both"/>
      <w:outlineLvl w:val="5"/>
    </w:pPr>
    <w:rPr>
      <w:b/>
      <w:bCs/>
      <w:sz w:val="22"/>
      <w:szCs w:val="22"/>
    </w:rPr>
  </w:style>
  <w:style w:type="paragraph" w:styleId="Heading7">
    <w:name w:val="heading 7"/>
    <w:basedOn w:val="Normal"/>
    <w:next w:val="Normal"/>
    <w:link w:val="Heading7Char"/>
    <w:uiPriority w:val="9"/>
    <w:qFormat/>
    <w:rsid w:val="00A64666"/>
    <w:pPr>
      <w:numPr>
        <w:ilvl w:val="6"/>
        <w:numId w:val="1"/>
      </w:numPr>
      <w:spacing w:after="120"/>
      <w:jc w:val="both"/>
      <w:outlineLvl w:val="6"/>
    </w:pPr>
    <w:rPr>
      <w:b/>
      <w:lang w:eastAsia="en-US"/>
    </w:rPr>
  </w:style>
  <w:style w:type="paragraph" w:styleId="Heading8">
    <w:name w:val="heading 8"/>
    <w:basedOn w:val="Normal"/>
    <w:next w:val="Normal"/>
    <w:link w:val="Heading8Char"/>
    <w:uiPriority w:val="9"/>
    <w:qFormat/>
    <w:rsid w:val="00A64666"/>
    <w:pPr>
      <w:numPr>
        <w:ilvl w:val="7"/>
        <w:numId w:val="1"/>
      </w:numPr>
      <w:spacing w:before="240" w:after="60" w:line="312" w:lineRule="auto"/>
      <w:jc w:val="both"/>
      <w:outlineLvl w:val="7"/>
    </w:pPr>
    <w:rPr>
      <w:i/>
      <w:iCs/>
    </w:rPr>
  </w:style>
  <w:style w:type="paragraph" w:styleId="Heading9">
    <w:name w:val="heading 9"/>
    <w:basedOn w:val="Normal"/>
    <w:next w:val="Normal"/>
    <w:link w:val="Heading9Char"/>
    <w:qFormat/>
    <w:rsid w:val="00A64666"/>
    <w:pPr>
      <w:numPr>
        <w:ilvl w:val="8"/>
        <w:numId w:val="1"/>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nos Char"/>
    <w:link w:val="Heading1"/>
    <w:rsid w:val="002E63C2"/>
    <w:rPr>
      <w:b/>
      <w:sz w:val="22"/>
      <w:szCs w:val="24"/>
      <w:lang w:val="en-GB"/>
    </w:rPr>
  </w:style>
  <w:style w:type="paragraph" w:styleId="Header">
    <w:name w:val="header"/>
    <w:basedOn w:val="Normal"/>
    <w:link w:val="HeaderChar1"/>
    <w:uiPriority w:val="99"/>
    <w:rsid w:val="00A64666"/>
    <w:rPr>
      <w:sz w:val="20"/>
      <w:szCs w:val="20"/>
    </w:rPr>
  </w:style>
  <w:style w:type="character" w:customStyle="1" w:styleId="HeaderChar1">
    <w:name w:val="Header Char1"/>
    <w:link w:val="Header"/>
    <w:uiPriority w:val="99"/>
    <w:rsid w:val="00A64666"/>
    <w:rPr>
      <w:lang w:val="el-GR" w:eastAsia="el-GR" w:bidi="ar-SA"/>
    </w:rPr>
  </w:style>
  <w:style w:type="paragraph" w:styleId="Footer">
    <w:name w:val="footer"/>
    <w:basedOn w:val="Normal"/>
    <w:link w:val="FooterChar1"/>
    <w:uiPriority w:val="99"/>
    <w:rsid w:val="00A64666"/>
    <w:pPr>
      <w:tabs>
        <w:tab w:val="center" w:pos="4153"/>
        <w:tab w:val="right" w:pos="8306"/>
      </w:tabs>
    </w:pPr>
  </w:style>
  <w:style w:type="character" w:customStyle="1" w:styleId="FooterChar1">
    <w:name w:val="Footer Char1"/>
    <w:link w:val="Footer"/>
    <w:uiPriority w:val="99"/>
    <w:rsid w:val="00495B21"/>
    <w:rPr>
      <w:sz w:val="24"/>
      <w:szCs w:val="24"/>
      <w:lang w:val="el-GR" w:eastAsia="el-GR" w:bidi="ar-SA"/>
    </w:rPr>
  </w:style>
  <w:style w:type="paragraph" w:styleId="BodyText">
    <w:name w:val="Body Text"/>
    <w:aliases w:val="Body Text Char"/>
    <w:basedOn w:val="Normal"/>
    <w:link w:val="BodyTextChar1"/>
    <w:rsid w:val="00A64666"/>
    <w:pPr>
      <w:jc w:val="both"/>
    </w:pPr>
  </w:style>
  <w:style w:type="character" w:customStyle="1" w:styleId="BodyTextChar1">
    <w:name w:val="Body Text Char1"/>
    <w:aliases w:val="Body Text Char Char"/>
    <w:link w:val="BodyText"/>
    <w:rsid w:val="002E63C2"/>
    <w:rPr>
      <w:sz w:val="24"/>
      <w:szCs w:val="24"/>
      <w:lang w:val="el-GR" w:eastAsia="el-GR" w:bidi="ar-SA"/>
    </w:rPr>
  </w:style>
  <w:style w:type="paragraph" w:styleId="BodyText3">
    <w:name w:val="Body Text 3"/>
    <w:basedOn w:val="Normal"/>
    <w:link w:val="BodyText3Char"/>
    <w:rsid w:val="00A64666"/>
    <w:pPr>
      <w:jc w:val="both"/>
    </w:pPr>
    <w:rPr>
      <w:rFonts w:ascii="Tahoma" w:hAnsi="Tahoma" w:cs="Tahoma"/>
      <w:bCs/>
      <w:snapToGrid w:val="0"/>
      <w:color w:val="000000"/>
      <w:sz w:val="20"/>
      <w:szCs w:val="20"/>
      <w:lang w:val="en-GB"/>
    </w:rPr>
  </w:style>
  <w:style w:type="paragraph" w:customStyle="1" w:styleId="Themis">
    <w:name w:val="Themis"/>
    <w:rsid w:val="00A64666"/>
    <w:pPr>
      <w:spacing w:after="240" w:line="360" w:lineRule="auto"/>
      <w:contextualSpacing/>
      <w:jc w:val="both"/>
    </w:pPr>
    <w:rPr>
      <w:rFonts w:ascii="Tahoma" w:hAnsi="Tahoma"/>
      <w:lang w:eastAsia="en-US"/>
    </w:rPr>
  </w:style>
  <w:style w:type="paragraph" w:styleId="BalloonText">
    <w:name w:val="Balloon Text"/>
    <w:basedOn w:val="Normal"/>
    <w:link w:val="BalloonTextChar"/>
    <w:uiPriority w:val="99"/>
    <w:rsid w:val="001160D0"/>
    <w:rPr>
      <w:rFonts w:ascii="Tahoma" w:hAnsi="Tahoma"/>
      <w:sz w:val="16"/>
      <w:szCs w:val="16"/>
    </w:rPr>
  </w:style>
  <w:style w:type="character" w:customStyle="1" w:styleId="BalloonTextChar">
    <w:name w:val="Balloon Text Char"/>
    <w:link w:val="BalloonText"/>
    <w:uiPriority w:val="99"/>
    <w:rsid w:val="001160D0"/>
    <w:rPr>
      <w:rFonts w:ascii="Tahoma" w:hAnsi="Tahoma" w:cs="Tahoma"/>
      <w:sz w:val="16"/>
      <w:szCs w:val="16"/>
    </w:rPr>
  </w:style>
  <w:style w:type="character" w:styleId="Hyperlink">
    <w:name w:val="Hyperlink"/>
    <w:uiPriority w:val="99"/>
    <w:rsid w:val="00812BFF"/>
    <w:rPr>
      <w:color w:val="0000FF"/>
      <w:u w:val="single"/>
    </w:rPr>
  </w:style>
  <w:style w:type="paragraph" w:styleId="TOC1">
    <w:name w:val="toc 1"/>
    <w:aliases w:val="ΠΕΡΙΕΧΟΜΕΝΑ-ΝΙΚΟΣ"/>
    <w:basedOn w:val="Normal"/>
    <w:next w:val="Normal"/>
    <w:autoRedefine/>
    <w:uiPriority w:val="39"/>
    <w:rsid w:val="002E63C2"/>
    <w:pPr>
      <w:tabs>
        <w:tab w:val="right" w:leader="dot" w:pos="8825"/>
      </w:tabs>
      <w:spacing w:before="120"/>
      <w:jc w:val="center"/>
    </w:pPr>
    <w:rPr>
      <w:rFonts w:ascii="Tahoma" w:hAnsi="Tahoma" w:cs="Tahoma"/>
      <w:b/>
      <w:sz w:val="20"/>
      <w:szCs w:val="20"/>
      <w:lang w:val="en-US"/>
    </w:rPr>
  </w:style>
  <w:style w:type="paragraph" w:styleId="BodyTextIndent3">
    <w:name w:val="Body Text Indent 3"/>
    <w:basedOn w:val="Normal"/>
    <w:link w:val="BodyTextIndent3Char"/>
    <w:rsid w:val="002E63C2"/>
    <w:pPr>
      <w:spacing w:after="120"/>
      <w:ind w:left="283"/>
    </w:pPr>
    <w:rPr>
      <w:sz w:val="16"/>
      <w:szCs w:val="16"/>
    </w:rPr>
  </w:style>
  <w:style w:type="paragraph" w:styleId="BodyTextIndent">
    <w:name w:val="Body Text Indent"/>
    <w:basedOn w:val="Normal"/>
    <w:link w:val="BodyTextIndentChar"/>
    <w:rsid w:val="002E63C2"/>
    <w:pPr>
      <w:ind w:left="426" w:hanging="426"/>
    </w:pPr>
    <w:rPr>
      <w:sz w:val="20"/>
      <w:szCs w:val="20"/>
      <w:lang w:val="en-US" w:eastAsia="en-US"/>
    </w:rPr>
  </w:style>
  <w:style w:type="paragraph" w:customStyle="1" w:styleId="xl26">
    <w:name w:val="xl26"/>
    <w:basedOn w:val="Normal"/>
    <w:rsid w:val="002E63C2"/>
    <w:pPr>
      <w:pBdr>
        <w:left w:val="single" w:sz="8" w:space="0" w:color="auto"/>
      </w:pBdr>
      <w:spacing w:before="100" w:beforeAutospacing="1" w:after="100" w:afterAutospacing="1"/>
    </w:pPr>
    <w:rPr>
      <w:rFonts w:ascii="Arial Unicode MS" w:hAnsi="Arial Unicode MS" w:cs="Arial Unicode MS"/>
      <w:sz w:val="22"/>
      <w:szCs w:val="22"/>
      <w:lang w:val="en-GB" w:eastAsia="en-US"/>
    </w:rPr>
  </w:style>
  <w:style w:type="paragraph" w:customStyle="1" w:styleId="xl29">
    <w:name w:val="xl29"/>
    <w:basedOn w:val="Normal"/>
    <w:rsid w:val="002E63C2"/>
    <w:pPr>
      <w:spacing w:before="100" w:beforeAutospacing="1" w:after="100" w:afterAutospacing="1"/>
    </w:pPr>
    <w:rPr>
      <w:b/>
      <w:bCs/>
      <w:sz w:val="22"/>
      <w:szCs w:val="22"/>
      <w:lang w:val="en-GB" w:eastAsia="en-US"/>
    </w:rPr>
  </w:style>
  <w:style w:type="paragraph" w:customStyle="1" w:styleId="xl37">
    <w:name w:val="xl37"/>
    <w:basedOn w:val="Normal"/>
    <w:rsid w:val="002E63C2"/>
    <w:pPr>
      <w:spacing w:before="100" w:beforeAutospacing="1" w:after="100" w:afterAutospacing="1"/>
      <w:jc w:val="right"/>
    </w:pPr>
    <w:rPr>
      <w:lang w:val="en-GB" w:eastAsia="en-US"/>
    </w:rPr>
  </w:style>
  <w:style w:type="paragraph" w:styleId="TOC3">
    <w:name w:val="toc 3"/>
    <w:basedOn w:val="Normal"/>
    <w:next w:val="Normal"/>
    <w:autoRedefine/>
    <w:uiPriority w:val="39"/>
    <w:rsid w:val="002E63C2"/>
    <w:pPr>
      <w:tabs>
        <w:tab w:val="right" w:leader="dot" w:pos="8825"/>
      </w:tabs>
      <w:ind w:left="720"/>
    </w:pPr>
    <w:rPr>
      <w:rFonts w:ascii="Tahoma" w:hAnsi="Tahoma"/>
      <w:sz w:val="18"/>
    </w:rPr>
  </w:style>
  <w:style w:type="character" w:styleId="PageNumber">
    <w:name w:val="page number"/>
    <w:basedOn w:val="DefaultParagraphFont"/>
    <w:rsid w:val="002E63C2"/>
  </w:style>
  <w:style w:type="character" w:styleId="FollowedHyperlink">
    <w:name w:val="FollowedHyperlink"/>
    <w:rsid w:val="002E63C2"/>
    <w:rPr>
      <w:color w:val="800080"/>
      <w:u w:val="single"/>
    </w:rPr>
  </w:style>
  <w:style w:type="paragraph" w:styleId="ListBullet">
    <w:name w:val="List Bullet"/>
    <w:basedOn w:val="Normal"/>
    <w:autoRedefine/>
    <w:rsid w:val="002E63C2"/>
    <w:pPr>
      <w:tabs>
        <w:tab w:val="num" w:pos="720"/>
      </w:tabs>
      <w:ind w:left="720" w:hanging="720"/>
    </w:pPr>
  </w:style>
  <w:style w:type="paragraph" w:styleId="ListNumber">
    <w:name w:val="List Number"/>
    <w:basedOn w:val="Normal"/>
    <w:rsid w:val="002E63C2"/>
    <w:pPr>
      <w:tabs>
        <w:tab w:val="num" w:pos="360"/>
      </w:tabs>
      <w:ind w:left="360" w:hanging="360"/>
    </w:pPr>
  </w:style>
  <w:style w:type="paragraph" w:styleId="ListBullet2">
    <w:name w:val="List Bullet 2"/>
    <w:basedOn w:val="Normal"/>
    <w:autoRedefine/>
    <w:rsid w:val="002E63C2"/>
    <w:pPr>
      <w:tabs>
        <w:tab w:val="num" w:pos="1492"/>
      </w:tabs>
      <w:ind w:left="360" w:hanging="360"/>
    </w:pPr>
  </w:style>
  <w:style w:type="paragraph" w:styleId="ListBullet3">
    <w:name w:val="List Bullet 3"/>
    <w:basedOn w:val="Normal"/>
    <w:autoRedefine/>
    <w:rsid w:val="002E63C2"/>
    <w:pPr>
      <w:tabs>
        <w:tab w:val="num" w:pos="926"/>
      </w:tabs>
      <w:ind w:left="360" w:hanging="360"/>
    </w:pPr>
  </w:style>
  <w:style w:type="paragraph" w:styleId="ListBullet4">
    <w:name w:val="List Bullet 4"/>
    <w:basedOn w:val="Normal"/>
    <w:autoRedefine/>
    <w:rsid w:val="002E63C2"/>
  </w:style>
  <w:style w:type="paragraph" w:styleId="ListBullet5">
    <w:name w:val="List Bullet 5"/>
    <w:basedOn w:val="Normal"/>
    <w:autoRedefine/>
    <w:rsid w:val="002E63C2"/>
    <w:pPr>
      <w:tabs>
        <w:tab w:val="num" w:pos="360"/>
      </w:tabs>
      <w:ind w:left="360" w:hanging="360"/>
    </w:pPr>
  </w:style>
  <w:style w:type="paragraph" w:styleId="ListNumber2">
    <w:name w:val="List Number 2"/>
    <w:basedOn w:val="Normal"/>
    <w:rsid w:val="002E63C2"/>
    <w:pPr>
      <w:tabs>
        <w:tab w:val="num" w:pos="360"/>
      </w:tabs>
      <w:ind w:left="360" w:hanging="360"/>
    </w:pPr>
  </w:style>
  <w:style w:type="paragraph" w:styleId="ListNumber3">
    <w:name w:val="List Number 3"/>
    <w:basedOn w:val="Normal"/>
    <w:rsid w:val="002E63C2"/>
    <w:pPr>
      <w:tabs>
        <w:tab w:val="num" w:pos="360"/>
      </w:tabs>
      <w:ind w:left="360" w:hanging="360"/>
    </w:pPr>
  </w:style>
  <w:style w:type="paragraph" w:styleId="ListNumber4">
    <w:name w:val="List Number 4"/>
    <w:basedOn w:val="Normal"/>
    <w:rsid w:val="002E63C2"/>
    <w:pPr>
      <w:tabs>
        <w:tab w:val="num" w:pos="432"/>
        <w:tab w:val="num" w:pos="926"/>
      </w:tabs>
      <w:ind w:left="432" w:hanging="432"/>
    </w:pPr>
  </w:style>
  <w:style w:type="paragraph" w:styleId="ListNumber5">
    <w:name w:val="List Number 5"/>
    <w:basedOn w:val="Normal"/>
    <w:rsid w:val="002E63C2"/>
    <w:pPr>
      <w:tabs>
        <w:tab w:val="num" w:pos="360"/>
      </w:tabs>
      <w:ind w:left="360" w:hanging="360"/>
    </w:pPr>
  </w:style>
  <w:style w:type="paragraph" w:styleId="BodyTextIndent2">
    <w:name w:val="Body Text Indent 2"/>
    <w:basedOn w:val="Normal"/>
    <w:link w:val="BodyTextIndent2Char"/>
    <w:rsid w:val="002E63C2"/>
    <w:pPr>
      <w:ind w:hanging="1080"/>
    </w:pPr>
  </w:style>
  <w:style w:type="paragraph" w:customStyle="1" w:styleId="xl36">
    <w:name w:val="xl36"/>
    <w:basedOn w:val="Normal"/>
    <w:rsid w:val="002E63C2"/>
    <w:pPr>
      <w:spacing w:before="100" w:beforeAutospacing="1" w:after="100" w:afterAutospacing="1"/>
      <w:jc w:val="right"/>
    </w:pPr>
    <w:rPr>
      <w:b/>
      <w:bCs/>
      <w:sz w:val="22"/>
      <w:szCs w:val="22"/>
      <w:lang w:val="en-GB" w:eastAsia="en-US"/>
    </w:rPr>
  </w:style>
  <w:style w:type="paragraph" w:customStyle="1" w:styleId="xl35">
    <w:name w:val="xl35"/>
    <w:basedOn w:val="Normal"/>
    <w:rsid w:val="002E63C2"/>
    <w:pPr>
      <w:spacing w:before="100" w:beforeAutospacing="1" w:after="100" w:afterAutospacing="1"/>
    </w:pPr>
    <w:rPr>
      <w:rFonts w:ascii="Arial Unicode MS" w:hAnsi="Arial Unicode MS" w:cs="Arial Unicode MS"/>
      <w:sz w:val="22"/>
      <w:szCs w:val="22"/>
      <w:lang w:val="en-GB" w:eastAsia="en-US"/>
    </w:rPr>
  </w:style>
  <w:style w:type="paragraph" w:customStyle="1" w:styleId="FooterB">
    <w:name w:val="Footer B"/>
    <w:rsid w:val="002E63C2"/>
    <w:pPr>
      <w:tabs>
        <w:tab w:val="center" w:pos="4320"/>
        <w:tab w:val="right" w:pos="8640"/>
      </w:tabs>
    </w:pPr>
    <w:rPr>
      <w:sz w:val="15"/>
      <w:szCs w:val="15"/>
      <w:lang w:val="en-US" w:eastAsia="en-US"/>
    </w:rPr>
  </w:style>
  <w:style w:type="character" w:customStyle="1" w:styleId="Draftline">
    <w:name w:val="Draftline"/>
    <w:rsid w:val="002E63C2"/>
    <w:rPr>
      <w:rFonts w:ascii="Times New Roman" w:hAnsi="Times New Roman" w:cs="Times New Roman"/>
      <w:vanish/>
      <w:color w:val="FF0000"/>
      <w:spacing w:val="0"/>
      <w:w w:val="100"/>
      <w:kern w:val="0"/>
      <w:sz w:val="15"/>
      <w:szCs w:val="15"/>
      <w:u w:val="none" w:color="000000"/>
      <w:effect w:val="none"/>
      <w:vertAlign w:val="baseline"/>
    </w:rPr>
  </w:style>
  <w:style w:type="paragraph" w:styleId="NormalWeb">
    <w:name w:val="Normal (Web)"/>
    <w:basedOn w:val="Normal"/>
    <w:uiPriority w:val="99"/>
    <w:rsid w:val="002E63C2"/>
    <w:pP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2E63C2"/>
    <w:pPr>
      <w:spacing w:before="100" w:beforeAutospacing="1" w:after="100" w:afterAutospacing="1"/>
      <w:jc w:val="center"/>
    </w:pPr>
    <w:rPr>
      <w:lang w:val="en-GB" w:eastAsia="en-US"/>
    </w:rPr>
  </w:style>
  <w:style w:type="paragraph" w:customStyle="1" w:styleId="BodyText21">
    <w:name w:val="Body Text 21"/>
    <w:basedOn w:val="Normal"/>
    <w:rsid w:val="002E63C2"/>
    <w:pPr>
      <w:spacing w:line="360" w:lineRule="auto"/>
      <w:ind w:firstLine="720"/>
      <w:jc w:val="both"/>
    </w:pPr>
    <w:rPr>
      <w:rFonts w:ascii="Arial" w:hAnsi="Arial"/>
      <w:snapToGrid w:val="0"/>
      <w:sz w:val="22"/>
      <w:szCs w:val="20"/>
      <w:lang w:eastAsia="en-US"/>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rsid w:val="002E63C2"/>
    <w:pPr>
      <w:tabs>
        <w:tab w:val="right" w:leader="dot" w:pos="8820"/>
      </w:tabs>
      <w:ind w:left="540" w:right="375" w:hanging="300"/>
    </w:pPr>
    <w:rPr>
      <w:rFonts w:ascii="Tahoma" w:hAnsi="Tahoma"/>
      <w:sz w:val="20"/>
    </w:rPr>
  </w:style>
  <w:style w:type="paragraph" w:customStyle="1" w:styleId="2">
    <w:name w:val="Στυλ2"/>
    <w:basedOn w:val="Heading3"/>
    <w:autoRedefine/>
    <w:rsid w:val="002E63C2"/>
    <w:pPr>
      <w:numPr>
        <w:numId w:val="0"/>
      </w:numPr>
      <w:tabs>
        <w:tab w:val="num" w:pos="1440"/>
      </w:tabs>
      <w:spacing w:line="240" w:lineRule="auto"/>
      <w:ind w:left="1440" w:hanging="720"/>
    </w:pPr>
    <w:rPr>
      <w:rFonts w:ascii="Times New Roman" w:hAnsi="Times New Roman" w:cs="Times New Roman"/>
      <w:i/>
      <w:iCs/>
      <w:color w:val="000000"/>
      <w:sz w:val="22"/>
      <w:szCs w:val="22"/>
      <w14:shadow w14:blurRad="50800" w14:dist="38100" w14:dir="2700000" w14:sx="100000" w14:sy="100000" w14:kx="0" w14:ky="0" w14:algn="tl">
        <w14:srgbClr w14:val="000000">
          <w14:alpha w14:val="60000"/>
        </w14:srgbClr>
      </w14:shadow>
    </w:rPr>
  </w:style>
  <w:style w:type="paragraph" w:customStyle="1" w:styleId="1">
    <w:name w:val="Στυλ1"/>
    <w:basedOn w:val="Heading1"/>
    <w:autoRedefine/>
    <w:rsid w:val="002E63C2"/>
    <w:pPr>
      <w:keepNext/>
      <w:numPr>
        <w:numId w:val="0"/>
      </w:numPr>
      <w:spacing w:before="120" w:beforeAutospacing="0" w:after="60" w:afterAutospacing="0" w:line="240" w:lineRule="auto"/>
      <w:jc w:val="center"/>
    </w:pPr>
    <w:rPr>
      <w:bCs/>
      <w:snapToGrid w:val="0"/>
      <w:color w:val="000000"/>
      <w:sz w:val="24"/>
      <w:lang w:val="el-GR"/>
    </w:rPr>
  </w:style>
  <w:style w:type="paragraph" w:customStyle="1" w:styleId="4">
    <w:name w:val="Στυλ4"/>
    <w:basedOn w:val="Heading2"/>
    <w:autoRedefine/>
    <w:rsid w:val="002E63C2"/>
    <w:pPr>
      <w:numPr>
        <w:ilvl w:val="0"/>
        <w:numId w:val="0"/>
      </w:numPr>
      <w:tabs>
        <w:tab w:val="num" w:pos="360"/>
      </w:tabs>
      <w:spacing w:line="240" w:lineRule="auto"/>
      <w:ind w:left="360" w:hanging="360"/>
      <w:jc w:val="center"/>
    </w:pPr>
    <w:rPr>
      <w:rFonts w:ascii="Tahoma" w:hAnsi="Tahoma" w:cs="Tahoma"/>
      <w:iCs w:val="0"/>
      <w:color w:val="000000"/>
      <w:sz w:val="24"/>
      <w:szCs w:val="24"/>
    </w:rPr>
  </w:style>
  <w:style w:type="paragraph" w:styleId="BodyText2">
    <w:name w:val="Body Text 2"/>
    <w:basedOn w:val="Normal"/>
    <w:link w:val="BodyText2Char"/>
    <w:uiPriority w:val="99"/>
    <w:rsid w:val="002E63C2"/>
    <w:pPr>
      <w:jc w:val="both"/>
    </w:pPr>
    <w:rPr>
      <w:color w:val="000000"/>
      <w:sz w:val="28"/>
      <w:szCs w:val="20"/>
      <w:lang w:val="en-US" w:eastAsia="en-US"/>
    </w:rPr>
  </w:style>
  <w:style w:type="paragraph" w:styleId="Title">
    <w:name w:val="Title"/>
    <w:basedOn w:val="Normal"/>
    <w:link w:val="TitleChar"/>
    <w:uiPriority w:val="10"/>
    <w:qFormat/>
    <w:rsid w:val="002E63C2"/>
    <w:pPr>
      <w:jc w:val="center"/>
    </w:pPr>
    <w:rPr>
      <w:rFonts w:ascii="Arial" w:hAnsi="Arial"/>
      <w:b/>
      <w:sz w:val="28"/>
    </w:rPr>
  </w:style>
  <w:style w:type="paragraph" w:customStyle="1" w:styleId="NormalPanos">
    <w:name w:val="Normal Panos"/>
    <w:basedOn w:val="Normal"/>
    <w:rsid w:val="002E63C2"/>
    <w:pPr>
      <w:spacing w:line="312" w:lineRule="auto"/>
      <w:jc w:val="both"/>
    </w:pPr>
    <w:rPr>
      <w:sz w:val="22"/>
      <w:lang w:val="en-US"/>
    </w:rPr>
  </w:style>
  <w:style w:type="paragraph" w:customStyle="1" w:styleId="METKA">
    <w:name w:val="METKA"/>
    <w:basedOn w:val="Normal"/>
    <w:rsid w:val="002E63C2"/>
    <w:pPr>
      <w:spacing w:after="120" w:line="360" w:lineRule="auto"/>
      <w:jc w:val="both"/>
    </w:pPr>
    <w:rPr>
      <w:sz w:val="22"/>
    </w:rPr>
  </w:style>
  <w:style w:type="paragraph" w:customStyle="1" w:styleId="Default">
    <w:name w:val="Default"/>
    <w:rsid w:val="002E63C2"/>
    <w:pPr>
      <w:autoSpaceDE w:val="0"/>
      <w:autoSpaceDN w:val="0"/>
      <w:adjustRightInd w:val="0"/>
    </w:pPr>
    <w:rPr>
      <w:rFonts w:ascii="Tahoma" w:hAnsi="Tahoma" w:cs="Tahoma"/>
      <w:color w:val="000000"/>
      <w:sz w:val="24"/>
      <w:szCs w:val="24"/>
    </w:rPr>
  </w:style>
  <w:style w:type="paragraph" w:customStyle="1" w:styleId="Heading2Panos">
    <w:name w:val="Heading 2 Panos"/>
    <w:basedOn w:val="Heading1"/>
    <w:rsid w:val="002E63C2"/>
    <w:pPr>
      <w:numPr>
        <w:numId w:val="0"/>
      </w:numPr>
      <w:spacing w:before="0"/>
    </w:pPr>
    <w:rPr>
      <w:lang w:val="en-US"/>
    </w:rPr>
  </w:style>
  <w:style w:type="paragraph" w:customStyle="1" w:styleId="PanosHeading">
    <w:name w:val="Panos Heading"/>
    <w:basedOn w:val="Heading1"/>
    <w:rsid w:val="002E63C2"/>
    <w:pPr>
      <w:keepNext/>
      <w:numPr>
        <w:numId w:val="0"/>
      </w:numPr>
      <w:spacing w:line="240" w:lineRule="auto"/>
      <w:jc w:val="left"/>
    </w:pPr>
    <w:rPr>
      <w:bCs/>
      <w:sz w:val="24"/>
      <w:lang w:val="en-US"/>
    </w:rPr>
  </w:style>
  <w:style w:type="paragraph" w:customStyle="1" w:styleId="xl24">
    <w:name w:val="xl24"/>
    <w:basedOn w:val="Normal"/>
    <w:rsid w:val="002E63C2"/>
    <w:pPr>
      <w:spacing w:before="100" w:beforeAutospacing="1" w:after="100" w:afterAutospacing="1"/>
    </w:pPr>
    <w:rPr>
      <w:rFonts w:eastAsia="Arial Unicode MS"/>
      <w:sz w:val="18"/>
      <w:szCs w:val="18"/>
      <w:lang w:val="en-GB" w:eastAsia="en-US"/>
    </w:rPr>
  </w:style>
  <w:style w:type="paragraph" w:customStyle="1" w:styleId="xl25">
    <w:name w:val="xl25"/>
    <w:basedOn w:val="Normal"/>
    <w:rsid w:val="002E63C2"/>
    <w:pPr>
      <w:spacing w:before="100" w:beforeAutospacing="1" w:after="100" w:afterAutospacing="1"/>
      <w:jc w:val="center"/>
    </w:pPr>
    <w:rPr>
      <w:rFonts w:eastAsia="Arial Unicode MS"/>
      <w:b/>
      <w:bCs/>
      <w:sz w:val="18"/>
      <w:szCs w:val="18"/>
      <w:lang w:val="en-GB" w:eastAsia="en-US"/>
    </w:rPr>
  </w:style>
  <w:style w:type="paragraph" w:customStyle="1" w:styleId="xl27">
    <w:name w:val="xl27"/>
    <w:basedOn w:val="Normal"/>
    <w:rsid w:val="002E63C2"/>
    <w:pPr>
      <w:spacing w:before="100" w:beforeAutospacing="1" w:after="100" w:afterAutospacing="1"/>
      <w:jc w:val="center"/>
    </w:pPr>
    <w:rPr>
      <w:rFonts w:eastAsia="Arial Unicode MS"/>
      <w:b/>
      <w:bCs/>
      <w:sz w:val="18"/>
      <w:szCs w:val="18"/>
      <w:lang w:val="en-GB" w:eastAsia="en-US"/>
    </w:rPr>
  </w:style>
  <w:style w:type="paragraph" w:customStyle="1" w:styleId="xl28">
    <w:name w:val="xl28"/>
    <w:basedOn w:val="Normal"/>
    <w:rsid w:val="002E63C2"/>
    <w:pPr>
      <w:spacing w:before="100" w:beforeAutospacing="1" w:after="100" w:afterAutospacing="1"/>
    </w:pPr>
    <w:rPr>
      <w:rFonts w:eastAsia="Arial Unicode MS"/>
      <w:i/>
      <w:iCs/>
      <w:sz w:val="18"/>
      <w:szCs w:val="18"/>
      <w:lang w:val="en-GB" w:eastAsia="en-US"/>
    </w:rPr>
  </w:style>
  <w:style w:type="paragraph" w:customStyle="1" w:styleId="xl30">
    <w:name w:val="xl30"/>
    <w:basedOn w:val="Normal"/>
    <w:rsid w:val="002E63C2"/>
    <w:pPr>
      <w:spacing w:before="100" w:beforeAutospacing="1" w:after="100" w:afterAutospacing="1"/>
    </w:pPr>
    <w:rPr>
      <w:rFonts w:eastAsia="Arial Unicode MS"/>
      <w:b/>
      <w:bCs/>
      <w:sz w:val="18"/>
      <w:szCs w:val="18"/>
      <w:lang w:val="en-GB" w:eastAsia="en-US"/>
    </w:rPr>
  </w:style>
  <w:style w:type="paragraph" w:customStyle="1" w:styleId="xl31">
    <w:name w:val="xl31"/>
    <w:basedOn w:val="Normal"/>
    <w:rsid w:val="002E63C2"/>
    <w:pPr>
      <w:spacing w:before="100" w:beforeAutospacing="1" w:after="100" w:afterAutospacing="1"/>
      <w:jc w:val="right"/>
    </w:pPr>
    <w:rPr>
      <w:rFonts w:eastAsia="Arial Unicode MS"/>
      <w:b/>
      <w:bCs/>
      <w:color w:val="FF0000"/>
      <w:sz w:val="18"/>
      <w:szCs w:val="18"/>
      <w:lang w:val="en-GB" w:eastAsia="en-US"/>
    </w:rPr>
  </w:style>
  <w:style w:type="paragraph" w:customStyle="1" w:styleId="xl32">
    <w:name w:val="xl32"/>
    <w:basedOn w:val="Normal"/>
    <w:rsid w:val="002E63C2"/>
    <w:pPr>
      <w:spacing w:before="100" w:beforeAutospacing="1" w:after="100" w:afterAutospacing="1"/>
      <w:jc w:val="right"/>
    </w:pPr>
    <w:rPr>
      <w:rFonts w:eastAsia="Arial Unicode MS"/>
      <w:b/>
      <w:bCs/>
      <w:sz w:val="18"/>
      <w:szCs w:val="18"/>
      <w:lang w:val="en-GB" w:eastAsia="en-US"/>
    </w:rPr>
  </w:style>
  <w:style w:type="paragraph" w:customStyle="1" w:styleId="xl33">
    <w:name w:val="xl33"/>
    <w:basedOn w:val="Normal"/>
    <w:rsid w:val="002E63C2"/>
    <w:pPr>
      <w:spacing w:before="100" w:beforeAutospacing="1" w:after="100" w:afterAutospacing="1"/>
    </w:pPr>
    <w:rPr>
      <w:rFonts w:eastAsia="Arial Unicode MS"/>
      <w:sz w:val="18"/>
      <w:szCs w:val="18"/>
      <w:lang w:val="en-GB" w:eastAsia="en-US"/>
    </w:rPr>
  </w:style>
  <w:style w:type="paragraph" w:customStyle="1" w:styleId="xl38">
    <w:name w:val="xl38"/>
    <w:basedOn w:val="Normal"/>
    <w:rsid w:val="002E63C2"/>
    <w:pPr>
      <w:shd w:val="clear" w:color="auto" w:fill="FFFF99"/>
      <w:spacing w:before="100" w:beforeAutospacing="1" w:after="100" w:afterAutospacing="1"/>
      <w:jc w:val="right"/>
    </w:pPr>
    <w:rPr>
      <w:rFonts w:eastAsia="Arial Unicode MS"/>
      <w:sz w:val="18"/>
      <w:szCs w:val="18"/>
      <w:lang w:val="en-GB" w:eastAsia="en-US"/>
    </w:rPr>
  </w:style>
  <w:style w:type="paragraph" w:customStyle="1" w:styleId="xl39">
    <w:name w:val="xl39"/>
    <w:basedOn w:val="Normal"/>
    <w:rsid w:val="002E63C2"/>
    <w:pPr>
      <w:pBdr>
        <w:bottom w:val="single" w:sz="4" w:space="0" w:color="auto"/>
      </w:pBdr>
      <w:spacing w:before="100" w:beforeAutospacing="1" w:after="100" w:afterAutospacing="1"/>
      <w:jc w:val="right"/>
    </w:pPr>
    <w:rPr>
      <w:rFonts w:eastAsia="Arial Unicode MS"/>
      <w:sz w:val="18"/>
      <w:szCs w:val="18"/>
      <w:lang w:val="en-GB" w:eastAsia="en-US"/>
    </w:rPr>
  </w:style>
  <w:style w:type="paragraph" w:customStyle="1" w:styleId="xl40">
    <w:name w:val="xl40"/>
    <w:basedOn w:val="Normal"/>
    <w:rsid w:val="002E63C2"/>
    <w:pPr>
      <w:pBdr>
        <w:bottom w:val="single" w:sz="4" w:space="0" w:color="auto"/>
      </w:pBdr>
      <w:spacing w:before="100" w:beforeAutospacing="1" w:after="100" w:afterAutospacing="1"/>
      <w:jc w:val="right"/>
    </w:pPr>
    <w:rPr>
      <w:rFonts w:eastAsia="Arial Unicode MS"/>
      <w:b/>
      <w:bCs/>
      <w:sz w:val="18"/>
      <w:szCs w:val="18"/>
      <w:lang w:val="en-GB" w:eastAsia="en-US"/>
    </w:rPr>
  </w:style>
  <w:style w:type="paragraph" w:customStyle="1" w:styleId="xl41">
    <w:name w:val="xl41"/>
    <w:basedOn w:val="Normal"/>
    <w:rsid w:val="002E63C2"/>
    <w:pPr>
      <w:shd w:val="clear" w:color="auto" w:fill="FFFF00"/>
      <w:spacing w:before="100" w:beforeAutospacing="1" w:after="100" w:afterAutospacing="1"/>
    </w:pPr>
    <w:rPr>
      <w:rFonts w:eastAsia="Arial Unicode MS"/>
      <w:sz w:val="18"/>
      <w:szCs w:val="18"/>
      <w:lang w:val="en-GB" w:eastAsia="en-US"/>
    </w:rPr>
  </w:style>
  <w:style w:type="paragraph" w:customStyle="1" w:styleId="xl42">
    <w:name w:val="xl42"/>
    <w:basedOn w:val="Normal"/>
    <w:rsid w:val="002E63C2"/>
    <w:pPr>
      <w:pBdr>
        <w:top w:val="single" w:sz="4" w:space="0" w:color="auto"/>
        <w:bottom w:val="single" w:sz="4" w:space="0" w:color="auto"/>
      </w:pBdr>
      <w:spacing w:before="100" w:beforeAutospacing="1" w:after="100" w:afterAutospacing="1"/>
      <w:jc w:val="right"/>
    </w:pPr>
    <w:rPr>
      <w:rFonts w:eastAsia="Arial Unicode MS"/>
      <w:sz w:val="18"/>
      <w:szCs w:val="18"/>
      <w:lang w:val="en-GB" w:eastAsia="en-US"/>
    </w:rPr>
  </w:style>
  <w:style w:type="paragraph" w:customStyle="1" w:styleId="xl43">
    <w:name w:val="xl43"/>
    <w:basedOn w:val="Normal"/>
    <w:rsid w:val="002E63C2"/>
    <w:pPr>
      <w:pBdr>
        <w:bottom w:val="single" w:sz="8" w:space="0" w:color="auto"/>
      </w:pBdr>
      <w:spacing w:before="100" w:beforeAutospacing="1" w:after="100" w:afterAutospacing="1"/>
      <w:jc w:val="right"/>
    </w:pPr>
    <w:rPr>
      <w:rFonts w:eastAsia="Arial Unicode MS"/>
      <w:b/>
      <w:bCs/>
      <w:sz w:val="18"/>
      <w:szCs w:val="18"/>
      <w:lang w:val="en-GB" w:eastAsia="en-US"/>
    </w:rPr>
  </w:style>
  <w:style w:type="paragraph" w:customStyle="1" w:styleId="xl44">
    <w:name w:val="xl44"/>
    <w:basedOn w:val="Normal"/>
    <w:rsid w:val="002E63C2"/>
    <w:pPr>
      <w:pBdr>
        <w:bottom w:val="single" w:sz="4" w:space="0" w:color="auto"/>
      </w:pBdr>
      <w:spacing w:before="100" w:beforeAutospacing="1" w:after="100" w:afterAutospacing="1"/>
      <w:jc w:val="right"/>
    </w:pPr>
    <w:rPr>
      <w:rFonts w:eastAsia="Arial Unicode MS"/>
      <w:b/>
      <w:bCs/>
      <w:sz w:val="18"/>
      <w:szCs w:val="18"/>
      <w:lang w:val="en-GB" w:eastAsia="en-US"/>
    </w:rPr>
  </w:style>
  <w:style w:type="paragraph" w:customStyle="1" w:styleId="xl45">
    <w:name w:val="xl45"/>
    <w:basedOn w:val="Normal"/>
    <w:rsid w:val="002E63C2"/>
    <w:pPr>
      <w:pBdr>
        <w:top w:val="single" w:sz="4" w:space="0" w:color="auto"/>
        <w:bottom w:val="single" w:sz="4" w:space="0" w:color="auto"/>
      </w:pBdr>
      <w:spacing w:before="100" w:beforeAutospacing="1" w:after="100" w:afterAutospacing="1"/>
      <w:jc w:val="right"/>
    </w:pPr>
    <w:rPr>
      <w:rFonts w:eastAsia="Arial Unicode MS"/>
      <w:b/>
      <w:bCs/>
      <w:sz w:val="18"/>
      <w:szCs w:val="18"/>
      <w:lang w:val="en-GB" w:eastAsia="en-US"/>
    </w:rPr>
  </w:style>
  <w:style w:type="paragraph" w:customStyle="1" w:styleId="xl46">
    <w:name w:val="xl46"/>
    <w:basedOn w:val="Normal"/>
    <w:rsid w:val="002E63C2"/>
    <w:pPr>
      <w:spacing w:before="100" w:beforeAutospacing="1" w:after="100" w:afterAutospacing="1"/>
      <w:jc w:val="right"/>
    </w:pPr>
    <w:rPr>
      <w:rFonts w:eastAsia="Arial Unicode MS"/>
      <w:b/>
      <w:bCs/>
      <w:color w:val="FF0000"/>
      <w:sz w:val="18"/>
      <w:szCs w:val="18"/>
      <w:lang w:val="en-GB" w:eastAsia="en-US"/>
    </w:rPr>
  </w:style>
  <w:style w:type="paragraph" w:customStyle="1" w:styleId="xl47">
    <w:name w:val="xl47"/>
    <w:basedOn w:val="Normal"/>
    <w:rsid w:val="002E63C2"/>
    <w:pPr>
      <w:spacing w:before="100" w:beforeAutospacing="1" w:after="100" w:afterAutospacing="1"/>
    </w:pPr>
    <w:rPr>
      <w:rFonts w:eastAsia="Arial Unicode MS"/>
      <w:b/>
      <w:bCs/>
      <w:color w:val="000080"/>
      <w:sz w:val="18"/>
      <w:szCs w:val="18"/>
      <w:lang w:val="en-GB" w:eastAsia="en-US"/>
    </w:rPr>
  </w:style>
  <w:style w:type="character" w:customStyle="1" w:styleId="METKAChar">
    <w:name w:val="METKA Char"/>
    <w:rsid w:val="002E63C2"/>
    <w:rPr>
      <w:sz w:val="22"/>
      <w:szCs w:val="24"/>
      <w:lang w:val="el-GR" w:eastAsia="el-GR" w:bidi="ar-SA"/>
    </w:rPr>
  </w:style>
  <w:style w:type="paragraph" w:customStyle="1" w:styleId="METKAPROTISEL">
    <w:name w:val="METKA_PROTI SEL"/>
    <w:basedOn w:val="METKA"/>
    <w:rsid w:val="002E63C2"/>
    <w:pPr>
      <w:jc w:val="center"/>
    </w:pPr>
    <w:rPr>
      <w:b/>
      <w:bCs/>
      <w:sz w:val="24"/>
      <w:szCs w:val="20"/>
    </w:rPr>
  </w:style>
  <w:style w:type="paragraph" w:customStyle="1" w:styleId="METKAHEADER">
    <w:name w:val="METKA_HEADER"/>
    <w:basedOn w:val="METKA"/>
    <w:rsid w:val="002E63C2"/>
    <w:pPr>
      <w:spacing w:line="240" w:lineRule="auto"/>
      <w:jc w:val="left"/>
    </w:pPr>
    <w:rPr>
      <w:b/>
      <w:sz w:val="18"/>
      <w:szCs w:val="18"/>
      <w:lang w:eastAsia="en-US"/>
    </w:rPr>
  </w:style>
  <w:style w:type="paragraph" w:customStyle="1" w:styleId="StyleMETKABold">
    <w:name w:val="Style METKA + Bold"/>
    <w:basedOn w:val="METKA"/>
    <w:rsid w:val="002E63C2"/>
    <w:pPr>
      <w:spacing w:before="120"/>
    </w:pPr>
    <w:rPr>
      <w:b/>
      <w:bCs/>
      <w:sz w:val="20"/>
    </w:rPr>
  </w:style>
  <w:style w:type="character" w:customStyle="1" w:styleId="StyleMETKABoldChar">
    <w:name w:val="Style METKA + Bold Char"/>
    <w:rsid w:val="002E63C2"/>
    <w:rPr>
      <w:b/>
      <w:bCs/>
      <w:sz w:val="22"/>
      <w:szCs w:val="24"/>
      <w:lang w:val="el-GR" w:eastAsia="el-GR" w:bidi="ar-SA"/>
    </w:rPr>
  </w:style>
  <w:style w:type="paragraph" w:customStyle="1" w:styleId="METKA2">
    <w:name w:val="METKA_2"/>
    <w:basedOn w:val="Heading3"/>
    <w:rsid w:val="002E63C2"/>
    <w:pPr>
      <w:numPr>
        <w:numId w:val="0"/>
      </w:numPr>
      <w:spacing w:after="120" w:line="360" w:lineRule="auto"/>
    </w:pPr>
    <w:rPr>
      <w:rFonts w:ascii="Times New Roman" w:hAnsi="Times New Roman" w:cs="Times New Roman"/>
      <w:sz w:val="20"/>
    </w:rPr>
  </w:style>
  <w:style w:type="paragraph" w:customStyle="1" w:styleId="METKAPIR">
    <w:name w:val="METKA_PIR"/>
    <w:basedOn w:val="Normal"/>
    <w:rsid w:val="002E63C2"/>
    <w:pPr>
      <w:numPr>
        <w:numId w:val="3"/>
      </w:numPr>
      <w:tabs>
        <w:tab w:val="clear" w:pos="1440"/>
        <w:tab w:val="num" w:pos="540"/>
      </w:tabs>
      <w:spacing w:before="240" w:after="240" w:line="360" w:lineRule="auto"/>
      <w:ind w:left="540"/>
      <w:contextualSpacing/>
      <w:jc w:val="both"/>
    </w:pPr>
    <w:rPr>
      <w:sz w:val="20"/>
      <w:szCs w:val="18"/>
    </w:rPr>
  </w:style>
  <w:style w:type="character" w:customStyle="1" w:styleId="METKAPIRChar">
    <w:name w:val="METKA_PIR Char"/>
    <w:rsid w:val="002E63C2"/>
    <w:rPr>
      <w:szCs w:val="18"/>
      <w:lang w:val="el-GR" w:eastAsia="el-GR" w:bidi="ar-SA"/>
    </w:rPr>
  </w:style>
  <w:style w:type="paragraph" w:customStyle="1" w:styleId="METKABold1">
    <w:name w:val="METKA + Bold1"/>
    <w:basedOn w:val="METKA"/>
    <w:rsid w:val="002E63C2"/>
    <w:pPr>
      <w:spacing w:before="120"/>
    </w:pPr>
    <w:rPr>
      <w:b/>
      <w:bCs/>
      <w:sz w:val="20"/>
    </w:rPr>
  </w:style>
  <w:style w:type="character" w:customStyle="1" w:styleId="METKABold1CharChar">
    <w:name w:val="METKA + Bold1 Char Char"/>
    <w:rsid w:val="002E63C2"/>
    <w:rPr>
      <w:b/>
      <w:bCs/>
      <w:sz w:val="22"/>
      <w:szCs w:val="24"/>
      <w:lang w:val="el-GR" w:eastAsia="el-GR" w:bidi="ar-SA"/>
    </w:rPr>
  </w:style>
  <w:style w:type="character" w:customStyle="1" w:styleId="METKACharChar">
    <w:name w:val="METKA Char Char"/>
    <w:locked/>
    <w:rsid w:val="002E63C2"/>
    <w:rPr>
      <w:sz w:val="22"/>
      <w:szCs w:val="24"/>
      <w:lang w:val="el-GR" w:eastAsia="el-GR" w:bidi="ar-SA"/>
    </w:rPr>
  </w:style>
  <w:style w:type="paragraph" w:styleId="E-mailSignature">
    <w:name w:val="E-mail Signature"/>
    <w:basedOn w:val="Normal"/>
    <w:link w:val="E-mailSignatureChar"/>
    <w:rsid w:val="002E63C2"/>
  </w:style>
  <w:style w:type="paragraph" w:customStyle="1" w:styleId="Style1">
    <w:name w:val="Style1"/>
    <w:basedOn w:val="Heading2"/>
    <w:rsid w:val="002E63C2"/>
    <w:pPr>
      <w:numPr>
        <w:ilvl w:val="0"/>
        <w:numId w:val="0"/>
      </w:numPr>
      <w:spacing w:before="0" w:after="0" w:line="360" w:lineRule="auto"/>
    </w:pPr>
    <w:rPr>
      <w:i w:val="0"/>
      <w:sz w:val="20"/>
      <w:szCs w:val="24"/>
    </w:rPr>
  </w:style>
  <w:style w:type="paragraph" w:customStyle="1" w:styleId="Style2">
    <w:name w:val="Style2"/>
    <w:basedOn w:val="Heading3"/>
    <w:rsid w:val="002E63C2"/>
    <w:pPr>
      <w:numPr>
        <w:ilvl w:val="0"/>
        <w:numId w:val="0"/>
      </w:numPr>
    </w:pPr>
    <w:rPr>
      <w:sz w:val="20"/>
    </w:rPr>
  </w:style>
  <w:style w:type="paragraph" w:customStyle="1" w:styleId="Style3">
    <w:name w:val="Style3"/>
    <w:basedOn w:val="Heading3"/>
    <w:autoRedefine/>
    <w:rsid w:val="002E63C2"/>
    <w:pPr>
      <w:numPr>
        <w:ilvl w:val="0"/>
        <w:numId w:val="0"/>
      </w:numPr>
    </w:pPr>
    <w:rPr>
      <w:sz w:val="20"/>
    </w:rPr>
  </w:style>
  <w:style w:type="paragraph" w:customStyle="1" w:styleId="Style4">
    <w:name w:val="Style4"/>
    <w:basedOn w:val="Style2"/>
    <w:autoRedefine/>
    <w:rsid w:val="002E63C2"/>
  </w:style>
  <w:style w:type="paragraph" w:customStyle="1" w:styleId="StyleHeading311ptAfter0ptLinespacingsingle">
    <w:name w:val="Style Heading 3 + 11 pt After:  0 pt Line spacing:  single"/>
    <w:basedOn w:val="Heading3"/>
    <w:rsid w:val="002E63C2"/>
    <w:pPr>
      <w:numPr>
        <w:numId w:val="0"/>
      </w:numPr>
      <w:spacing w:after="0" w:line="240" w:lineRule="auto"/>
    </w:pPr>
    <w:rPr>
      <w:rFonts w:cs="Times New Roman"/>
      <w:sz w:val="20"/>
      <w:szCs w:val="20"/>
    </w:rPr>
  </w:style>
  <w:style w:type="paragraph" w:customStyle="1" w:styleId="Style5">
    <w:name w:val="Style5"/>
    <w:basedOn w:val="Heading3"/>
    <w:rsid w:val="002E63C2"/>
    <w:pPr>
      <w:numPr>
        <w:numId w:val="2"/>
      </w:numPr>
      <w:spacing w:after="0" w:line="240" w:lineRule="auto"/>
    </w:pPr>
    <w:rPr>
      <w:sz w:val="20"/>
      <w:szCs w:val="22"/>
    </w:rPr>
  </w:style>
  <w:style w:type="paragraph" w:customStyle="1" w:styleId="gtnotes">
    <w:name w:val="gt notes"/>
    <w:link w:val="gtnotesChar"/>
    <w:rsid w:val="002E63C2"/>
    <w:pPr>
      <w:spacing w:after="240" w:line="360" w:lineRule="auto"/>
      <w:contextualSpacing/>
      <w:jc w:val="both"/>
    </w:pPr>
    <w:rPr>
      <w:rFonts w:ascii="Tahoma" w:hAnsi="Tahoma"/>
      <w:lang w:eastAsia="en-US"/>
    </w:rPr>
  </w:style>
  <w:style w:type="character" w:customStyle="1" w:styleId="gtnotesChar">
    <w:name w:val="gt notes Char"/>
    <w:link w:val="gtnotes"/>
    <w:rsid w:val="002E63C2"/>
    <w:rPr>
      <w:rFonts w:ascii="Tahoma" w:hAnsi="Tahoma"/>
      <w:lang w:val="el-GR" w:eastAsia="en-US" w:bidi="ar-SA"/>
    </w:rPr>
  </w:style>
  <w:style w:type="character" w:customStyle="1" w:styleId="Heading1PanosCharChar">
    <w:name w:val="Heading 1 Panos Char Char"/>
    <w:rsid w:val="002E63C2"/>
    <w:rPr>
      <w:rFonts w:ascii="Tahoma" w:hAnsi="Tahoma" w:cs="Tahoma"/>
      <w:b/>
      <w:bCs/>
      <w:sz w:val="24"/>
      <w:szCs w:val="24"/>
      <w:lang w:val="en-US" w:eastAsia="en-US" w:bidi="ar-SA"/>
    </w:rPr>
  </w:style>
  <w:style w:type="paragraph" w:customStyle="1" w:styleId="3">
    <w:name w:val="Στυλ3"/>
    <w:basedOn w:val="Heading4"/>
    <w:rsid w:val="002E63C2"/>
    <w:pPr>
      <w:jc w:val="center"/>
    </w:pPr>
    <w:rPr>
      <w:rFonts w:ascii="Tahoma" w:hAnsi="Tahoma" w:cs="Tahoma"/>
      <w:snapToGrid w:val="0"/>
      <w:sz w:val="22"/>
      <w:szCs w:val="22"/>
      <w:lang w:val="en-GB"/>
    </w:rPr>
  </w:style>
  <w:style w:type="paragraph" w:customStyle="1" w:styleId="3Tahoma11pt">
    <w:name w:val="Στυλ Επικεφαλίδα 3 + Tahoma 11 pt Στοιχισμένο στο κέντρο"/>
    <w:basedOn w:val="Heading3"/>
    <w:autoRedefine/>
    <w:rsid w:val="002E63C2"/>
    <w:pPr>
      <w:numPr>
        <w:ilvl w:val="0"/>
        <w:numId w:val="0"/>
      </w:numPr>
      <w:spacing w:before="0" w:after="0" w:line="240" w:lineRule="auto"/>
    </w:pPr>
    <w:rPr>
      <w:rFonts w:ascii="Tahoma" w:hAnsi="Tahoma" w:cs="Times New Roman"/>
      <w:snapToGrid w:val="0"/>
      <w:sz w:val="22"/>
      <w:szCs w:val="22"/>
      <w:lang w:val="en-US"/>
    </w:rPr>
  </w:style>
  <w:style w:type="paragraph" w:customStyle="1" w:styleId="3Tahoma">
    <w:name w:val="Στυλ Επικεφαλίδα 3 + Tahoma Στοιχισμένο στο κέντρο"/>
    <w:basedOn w:val="Heading3"/>
    <w:rsid w:val="002E63C2"/>
    <w:pPr>
      <w:numPr>
        <w:ilvl w:val="0"/>
        <w:numId w:val="0"/>
      </w:numPr>
      <w:spacing w:before="0" w:after="0" w:line="240" w:lineRule="auto"/>
      <w:jc w:val="center"/>
    </w:pPr>
    <w:rPr>
      <w:rFonts w:ascii="Tahoma" w:hAnsi="Tahoma" w:cs="Times New Roman"/>
      <w:sz w:val="24"/>
      <w:szCs w:val="20"/>
      <w:lang w:val="en-US"/>
    </w:rPr>
  </w:style>
  <w:style w:type="character" w:customStyle="1" w:styleId="longtext1">
    <w:name w:val="long_text1"/>
    <w:rsid w:val="002E63C2"/>
    <w:rPr>
      <w:sz w:val="28"/>
      <w:szCs w:val="28"/>
    </w:rPr>
  </w:style>
  <w:style w:type="character" w:customStyle="1" w:styleId="mediumtext1">
    <w:name w:val="medium_text1"/>
    <w:rsid w:val="002E63C2"/>
    <w:rPr>
      <w:sz w:val="32"/>
      <w:szCs w:val="32"/>
    </w:rPr>
  </w:style>
  <w:style w:type="paragraph" w:customStyle="1" w:styleId="NormalTahoma">
    <w:name w:val="Normal + Tahoma"/>
    <w:aliases w:val="10 pt,Line spacing:  1.5 lines"/>
    <w:basedOn w:val="Normal"/>
    <w:link w:val="NormalTahoma10ptLinespacing15linesCharChar"/>
    <w:rsid w:val="002E63C2"/>
    <w:pPr>
      <w:spacing w:line="312" w:lineRule="auto"/>
      <w:jc w:val="both"/>
    </w:pPr>
    <w:rPr>
      <w:rFonts w:ascii="Tahoma" w:hAnsi="Tahoma" w:cs="Tahoma"/>
      <w:sz w:val="20"/>
      <w:szCs w:val="20"/>
    </w:rPr>
  </w:style>
  <w:style w:type="character" w:customStyle="1" w:styleId="NormalTahoma10ptLinespacing15linesCharChar">
    <w:name w:val="Normal + Tahoma;10 pt;Line spacing:  1.5 lines Char Char"/>
    <w:link w:val="NormalTahoma"/>
    <w:rsid w:val="002E63C2"/>
    <w:rPr>
      <w:rFonts w:ascii="Tahoma" w:hAnsi="Tahoma" w:cs="Tahoma"/>
      <w:lang w:val="el-GR" w:eastAsia="el-GR" w:bidi="ar-SA"/>
    </w:rPr>
  </w:style>
  <w:style w:type="paragraph" w:styleId="PlainText">
    <w:name w:val="Plain Text"/>
    <w:basedOn w:val="Normal"/>
    <w:link w:val="PlainTextChar"/>
    <w:rsid w:val="002E63C2"/>
    <w:rPr>
      <w:rFonts w:ascii="Courier New" w:hAnsi="Courier New" w:cs="Courier New"/>
      <w:sz w:val="20"/>
      <w:szCs w:val="20"/>
    </w:rPr>
  </w:style>
  <w:style w:type="paragraph" w:styleId="ListParagraph">
    <w:name w:val="List Paragraph"/>
    <w:basedOn w:val="Normal"/>
    <w:uiPriority w:val="34"/>
    <w:qFormat/>
    <w:rsid w:val="002E63C2"/>
    <w:pPr>
      <w:spacing w:after="200" w:line="276" w:lineRule="auto"/>
      <w:ind w:left="720"/>
      <w:contextualSpacing/>
    </w:pPr>
    <w:rPr>
      <w:rFonts w:ascii="Calibri" w:eastAsia="Calibri" w:hAnsi="Calibri"/>
      <w:sz w:val="22"/>
      <w:szCs w:val="22"/>
      <w:lang w:eastAsia="en-US"/>
    </w:rPr>
  </w:style>
  <w:style w:type="character" w:customStyle="1" w:styleId="hpsatn">
    <w:name w:val="hps atn"/>
    <w:basedOn w:val="DefaultParagraphFont"/>
    <w:rsid w:val="002E63C2"/>
  </w:style>
  <w:style w:type="character" w:customStyle="1" w:styleId="hps">
    <w:name w:val="hps"/>
    <w:basedOn w:val="DefaultParagraphFont"/>
    <w:rsid w:val="002E63C2"/>
  </w:style>
  <w:style w:type="character" w:customStyle="1" w:styleId="atn">
    <w:name w:val="atn"/>
    <w:basedOn w:val="DefaultParagraphFont"/>
    <w:rsid w:val="002E63C2"/>
  </w:style>
  <w:style w:type="character" w:customStyle="1" w:styleId="CharChar4">
    <w:name w:val="Char Char4"/>
    <w:rsid w:val="002E63C2"/>
    <w:rPr>
      <w:sz w:val="24"/>
      <w:szCs w:val="24"/>
      <w:lang w:val="en-US" w:eastAsia="en-US" w:bidi="ar-SA"/>
    </w:rPr>
  </w:style>
  <w:style w:type="character" w:customStyle="1" w:styleId="shorttext1">
    <w:name w:val="short_text1"/>
    <w:rsid w:val="002E63C2"/>
    <w:rPr>
      <w:sz w:val="41"/>
      <w:szCs w:val="41"/>
    </w:rPr>
  </w:style>
  <w:style w:type="character" w:styleId="Strong">
    <w:name w:val="Strong"/>
    <w:uiPriority w:val="22"/>
    <w:qFormat/>
    <w:rsid w:val="002E63C2"/>
    <w:rPr>
      <w:b/>
      <w:bCs/>
    </w:rPr>
  </w:style>
  <w:style w:type="character" w:customStyle="1" w:styleId="BodyTextCharCharChar">
    <w:name w:val="Body Text Char Char Char"/>
    <w:rsid w:val="002E63C2"/>
    <w:rPr>
      <w:color w:val="000000"/>
      <w:sz w:val="24"/>
      <w:lang w:val="en-US" w:eastAsia="en-US"/>
    </w:rPr>
  </w:style>
  <w:style w:type="character" w:customStyle="1" w:styleId="shorttext">
    <w:name w:val="short_text"/>
    <w:basedOn w:val="DefaultParagraphFont"/>
    <w:rsid w:val="002E63C2"/>
  </w:style>
  <w:style w:type="character" w:customStyle="1" w:styleId="longtext">
    <w:name w:val="long_text"/>
    <w:basedOn w:val="DefaultParagraphFont"/>
    <w:rsid w:val="002E63C2"/>
  </w:style>
  <w:style w:type="character" w:customStyle="1" w:styleId="jfk-button-label">
    <w:name w:val="jfk-button-label"/>
    <w:basedOn w:val="DefaultParagraphFont"/>
    <w:rsid w:val="002E63C2"/>
  </w:style>
  <w:style w:type="paragraph" w:customStyle="1" w:styleId="PwCAddress">
    <w:name w:val="PwC Address"/>
    <w:basedOn w:val="Normal"/>
    <w:link w:val="PwCAddressChar"/>
    <w:qFormat/>
    <w:rsid w:val="002E63C2"/>
    <w:pPr>
      <w:spacing w:line="200" w:lineRule="atLeast"/>
    </w:pPr>
    <w:rPr>
      <w:rFonts w:ascii="Georgia" w:eastAsia="Calibri" w:hAnsi="Georgia"/>
      <w:i/>
      <w:noProof/>
      <w:sz w:val="18"/>
      <w:szCs w:val="22"/>
      <w:lang w:val="en-GB" w:eastAsia="en-GB"/>
    </w:rPr>
  </w:style>
  <w:style w:type="character" w:customStyle="1" w:styleId="PwCAddressChar">
    <w:name w:val="PwC Address Char"/>
    <w:link w:val="PwCAddress"/>
    <w:rsid w:val="002E63C2"/>
    <w:rPr>
      <w:rFonts w:ascii="Georgia" w:eastAsia="Calibri" w:hAnsi="Georgia"/>
      <w:i/>
      <w:noProof/>
      <w:sz w:val="18"/>
      <w:szCs w:val="22"/>
      <w:lang w:val="en-GB" w:eastAsia="en-GB" w:bidi="ar-SA"/>
    </w:rPr>
  </w:style>
  <w:style w:type="character" w:customStyle="1" w:styleId="HeaderChar">
    <w:name w:val="Header Char"/>
    <w:uiPriority w:val="99"/>
    <w:locked/>
    <w:rsid w:val="0029741E"/>
    <w:rPr>
      <w:rFonts w:ascii="Times New Roman" w:hAnsi="Times New Roman" w:cs="Times New Roman"/>
      <w:sz w:val="20"/>
      <w:szCs w:val="20"/>
    </w:rPr>
  </w:style>
  <w:style w:type="character" w:customStyle="1" w:styleId="FooterChar">
    <w:name w:val="Footer Char"/>
    <w:uiPriority w:val="99"/>
    <w:locked/>
    <w:rsid w:val="0029741E"/>
    <w:rPr>
      <w:rFonts w:ascii="Times New Roman" w:hAnsi="Times New Roman" w:cs="Times New Roman"/>
      <w:sz w:val="20"/>
      <w:szCs w:val="20"/>
    </w:rPr>
  </w:style>
  <w:style w:type="character" w:customStyle="1" w:styleId="CharChar20">
    <w:name w:val="Char Char20"/>
    <w:locked/>
    <w:rsid w:val="0029741E"/>
    <w:rPr>
      <w:lang w:val="el-GR" w:eastAsia="el-GR" w:bidi="ar-SA"/>
    </w:rPr>
  </w:style>
  <w:style w:type="character" w:customStyle="1" w:styleId="CharChar16">
    <w:name w:val="Char Char16"/>
    <w:locked/>
    <w:rsid w:val="0029741E"/>
    <w:rPr>
      <w:sz w:val="24"/>
      <w:szCs w:val="24"/>
      <w:lang w:val="el-GR" w:eastAsia="el-GR" w:bidi="ar-SA"/>
    </w:rPr>
  </w:style>
  <w:style w:type="character" w:customStyle="1" w:styleId="Heading2Char">
    <w:name w:val="Heading 2 Char"/>
    <w:aliases w:val="Reset numbering Char"/>
    <w:link w:val="Heading2"/>
    <w:uiPriority w:val="9"/>
    <w:rsid w:val="00B31BB1"/>
    <w:rPr>
      <w:rFonts w:ascii="Arial" w:hAnsi="Arial"/>
      <w:b/>
      <w:bCs/>
      <w:i/>
      <w:iCs/>
      <w:sz w:val="28"/>
      <w:szCs w:val="28"/>
    </w:rPr>
  </w:style>
  <w:style w:type="character" w:styleId="CommentReference">
    <w:name w:val="annotation reference"/>
    <w:basedOn w:val="DefaultParagraphFont"/>
    <w:uiPriority w:val="99"/>
    <w:rsid w:val="00CB79CD"/>
    <w:rPr>
      <w:sz w:val="16"/>
      <w:szCs w:val="16"/>
    </w:rPr>
  </w:style>
  <w:style w:type="paragraph" w:styleId="CommentText">
    <w:name w:val="annotation text"/>
    <w:basedOn w:val="Normal"/>
    <w:link w:val="CommentTextChar"/>
    <w:uiPriority w:val="99"/>
    <w:rsid w:val="00CB79CD"/>
    <w:rPr>
      <w:sz w:val="20"/>
      <w:szCs w:val="20"/>
    </w:rPr>
  </w:style>
  <w:style w:type="character" w:customStyle="1" w:styleId="CommentTextChar">
    <w:name w:val="Comment Text Char"/>
    <w:basedOn w:val="DefaultParagraphFont"/>
    <w:link w:val="CommentText"/>
    <w:uiPriority w:val="99"/>
    <w:rsid w:val="00CB79CD"/>
  </w:style>
  <w:style w:type="paragraph" w:styleId="CommentSubject">
    <w:name w:val="annotation subject"/>
    <w:basedOn w:val="CommentText"/>
    <w:next w:val="CommentText"/>
    <w:link w:val="CommentSubjectChar"/>
    <w:uiPriority w:val="99"/>
    <w:rsid w:val="00CB79CD"/>
    <w:rPr>
      <w:b/>
      <w:bCs/>
    </w:rPr>
  </w:style>
  <w:style w:type="character" w:customStyle="1" w:styleId="CommentSubjectChar">
    <w:name w:val="Comment Subject Char"/>
    <w:basedOn w:val="CommentTextChar"/>
    <w:link w:val="CommentSubject"/>
    <w:uiPriority w:val="99"/>
    <w:rsid w:val="00CB79CD"/>
    <w:rPr>
      <w:b/>
      <w:bCs/>
    </w:rPr>
  </w:style>
  <w:style w:type="table" w:styleId="TableGrid">
    <w:name w:val="Table Grid"/>
    <w:basedOn w:val="TableNormal"/>
    <w:uiPriority w:val="59"/>
    <w:rsid w:val="0030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Κείμενο πλαισίου1"/>
    <w:basedOn w:val="Normal"/>
    <w:semiHidden/>
    <w:rsid w:val="0096585F"/>
    <w:rPr>
      <w:rFonts w:ascii="Tahoma" w:hAnsi="Tahoma" w:cs="Tahoma"/>
      <w:sz w:val="16"/>
      <w:szCs w:val="16"/>
    </w:rPr>
  </w:style>
  <w:style w:type="paragraph" w:customStyle="1" w:styleId="ThemisBULLETS1">
    <w:name w:val="Themis BULLETS 1"/>
    <w:basedOn w:val="Themis"/>
    <w:next w:val="Themis"/>
    <w:semiHidden/>
    <w:rsid w:val="00426992"/>
    <w:pPr>
      <w:numPr>
        <w:numId w:val="4"/>
      </w:numPr>
      <w:spacing w:after="120"/>
    </w:pPr>
    <w:rPr>
      <w:lang w:val="en-US"/>
    </w:rPr>
  </w:style>
  <w:style w:type="paragraph" w:styleId="FootnoteText">
    <w:name w:val="footnote text"/>
    <w:basedOn w:val="Normal"/>
    <w:link w:val="FootnoteTextChar"/>
    <w:rsid w:val="002479D2"/>
    <w:rPr>
      <w:sz w:val="20"/>
      <w:szCs w:val="20"/>
    </w:rPr>
  </w:style>
  <w:style w:type="character" w:customStyle="1" w:styleId="FootnoteTextChar">
    <w:name w:val="Footnote Text Char"/>
    <w:basedOn w:val="DefaultParagraphFont"/>
    <w:link w:val="FootnoteText"/>
    <w:rsid w:val="002479D2"/>
  </w:style>
  <w:style w:type="character" w:styleId="FootnoteReference">
    <w:name w:val="footnote reference"/>
    <w:basedOn w:val="DefaultParagraphFont"/>
    <w:rsid w:val="002479D2"/>
    <w:rPr>
      <w:vertAlign w:val="superscript"/>
    </w:rPr>
  </w:style>
  <w:style w:type="character" w:customStyle="1" w:styleId="Heading5Char">
    <w:name w:val="Heading 5 Char"/>
    <w:basedOn w:val="DefaultParagraphFont"/>
    <w:link w:val="Heading5"/>
    <w:uiPriority w:val="9"/>
    <w:locked/>
    <w:rsid w:val="00287C30"/>
    <w:rPr>
      <w:b/>
      <w:bCs/>
      <w:i/>
      <w:iCs/>
      <w:sz w:val="26"/>
      <w:szCs w:val="26"/>
    </w:rPr>
  </w:style>
  <w:style w:type="numbering" w:customStyle="1" w:styleId="11">
    <w:name w:val="Χωρίς λίστα1"/>
    <w:next w:val="NoList"/>
    <w:uiPriority w:val="99"/>
    <w:semiHidden/>
    <w:unhideWhenUsed/>
    <w:rsid w:val="004B02B1"/>
  </w:style>
  <w:style w:type="character" w:customStyle="1" w:styleId="Heading3Char">
    <w:name w:val="Heading 3 Char"/>
    <w:basedOn w:val="DefaultParagraphFont"/>
    <w:link w:val="Heading3"/>
    <w:rsid w:val="004B02B1"/>
    <w:rPr>
      <w:rFonts w:ascii="Arial" w:hAnsi="Arial" w:cs="Arial"/>
      <w:b/>
      <w:bCs/>
      <w:sz w:val="26"/>
      <w:szCs w:val="26"/>
    </w:rPr>
  </w:style>
  <w:style w:type="character" w:customStyle="1" w:styleId="Heading6Char">
    <w:name w:val="Heading 6 Char"/>
    <w:basedOn w:val="DefaultParagraphFont"/>
    <w:link w:val="Heading6"/>
    <w:rsid w:val="004B02B1"/>
    <w:rPr>
      <w:b/>
      <w:bCs/>
      <w:sz w:val="22"/>
      <w:szCs w:val="22"/>
    </w:rPr>
  </w:style>
  <w:style w:type="character" w:customStyle="1" w:styleId="Heading7Char">
    <w:name w:val="Heading 7 Char"/>
    <w:basedOn w:val="DefaultParagraphFont"/>
    <w:link w:val="Heading7"/>
    <w:uiPriority w:val="9"/>
    <w:rsid w:val="004B02B1"/>
    <w:rPr>
      <w:b/>
      <w:sz w:val="24"/>
      <w:szCs w:val="24"/>
      <w:lang w:eastAsia="en-US"/>
    </w:rPr>
  </w:style>
  <w:style w:type="character" w:customStyle="1" w:styleId="Heading8Char">
    <w:name w:val="Heading 8 Char"/>
    <w:basedOn w:val="DefaultParagraphFont"/>
    <w:link w:val="Heading8"/>
    <w:uiPriority w:val="9"/>
    <w:rsid w:val="004B02B1"/>
    <w:rPr>
      <w:i/>
      <w:iCs/>
      <w:sz w:val="24"/>
      <w:szCs w:val="24"/>
    </w:rPr>
  </w:style>
  <w:style w:type="paragraph" w:customStyle="1" w:styleId="12">
    <w:name w:val="Χωρίς διάστιχο1"/>
    <w:next w:val="NoSpacing"/>
    <w:link w:val="Char"/>
    <w:uiPriority w:val="1"/>
    <w:qFormat/>
    <w:rsid w:val="004B02B1"/>
    <w:rPr>
      <w:rFonts w:ascii="Calibri" w:hAnsi="Calibri"/>
      <w:sz w:val="22"/>
      <w:szCs w:val="22"/>
    </w:rPr>
  </w:style>
  <w:style w:type="character" w:customStyle="1" w:styleId="Char">
    <w:name w:val="Χωρίς διάστιχο Char"/>
    <w:basedOn w:val="DefaultParagraphFont"/>
    <w:link w:val="12"/>
    <w:uiPriority w:val="1"/>
    <w:rsid w:val="004B02B1"/>
    <w:rPr>
      <w:rFonts w:ascii="Calibri" w:hAnsi="Calibri"/>
      <w:sz w:val="22"/>
      <w:szCs w:val="22"/>
    </w:rPr>
  </w:style>
  <w:style w:type="character" w:customStyle="1" w:styleId="TitleChar">
    <w:name w:val="Title Char"/>
    <w:basedOn w:val="DefaultParagraphFont"/>
    <w:link w:val="Title"/>
    <w:uiPriority w:val="10"/>
    <w:rsid w:val="004B02B1"/>
    <w:rPr>
      <w:rFonts w:ascii="Arial" w:hAnsi="Arial"/>
      <w:b/>
      <w:sz w:val="28"/>
      <w:szCs w:val="24"/>
    </w:rPr>
  </w:style>
  <w:style w:type="paragraph" w:customStyle="1" w:styleId="13">
    <w:name w:val="Υπότιτλος1"/>
    <w:basedOn w:val="Normal"/>
    <w:next w:val="Normal"/>
    <w:uiPriority w:val="11"/>
    <w:qFormat/>
    <w:rsid w:val="004B02B1"/>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4B02B1"/>
    <w:rPr>
      <w:rFonts w:ascii="Cambria" w:hAnsi="Cambria"/>
      <w:i/>
      <w:iCs/>
      <w:color w:val="4F81BD"/>
      <w:spacing w:val="15"/>
      <w:sz w:val="24"/>
      <w:szCs w:val="24"/>
    </w:rPr>
  </w:style>
  <w:style w:type="paragraph" w:customStyle="1" w:styleId="StyleStyleHeading1Tahoma12ptLeft0cmFirstline0">
    <w:name w:val="Style Style Heading 1 + Tahoma 12 pt + Left:  0 cm First line:  0 ..."/>
    <w:basedOn w:val="Normal"/>
    <w:rsid w:val="004B02B1"/>
    <w:pPr>
      <w:keepNext/>
      <w:numPr>
        <w:numId w:val="5"/>
      </w:numPr>
      <w:spacing w:before="240" w:after="60"/>
      <w:outlineLvl w:val="0"/>
    </w:pPr>
    <w:rPr>
      <w:rFonts w:ascii="Tahoma" w:hAnsi="Tahoma"/>
      <w:b/>
      <w:bCs/>
      <w:color w:val="000000"/>
      <w:kern w:val="32"/>
      <w:szCs w:val="20"/>
    </w:rPr>
  </w:style>
  <w:style w:type="paragraph" w:customStyle="1" w:styleId="zKISOffAddress">
    <w:name w:val="zKISOffAddress"/>
    <w:basedOn w:val="Normal"/>
    <w:rsid w:val="004B02B1"/>
    <w:pPr>
      <w:framePr w:hSpace="215" w:wrap="around" w:vAnchor="page" w:hAnchor="page" w:x="4282" w:y="1294"/>
      <w:spacing w:before="120" w:after="180" w:line="190" w:lineRule="exact"/>
      <w:jc w:val="both"/>
    </w:pPr>
    <w:rPr>
      <w:rFonts w:ascii="Univers 45 Light" w:hAnsi="Univers 45 Light"/>
      <w:sz w:val="15"/>
      <w:szCs w:val="20"/>
      <w:lang w:eastAsia="en-US"/>
    </w:rPr>
  </w:style>
  <w:style w:type="character" w:customStyle="1" w:styleId="hpsalt-edited">
    <w:name w:val="hps alt-edited"/>
    <w:basedOn w:val="DefaultParagraphFont"/>
    <w:semiHidden/>
    <w:rsid w:val="004B02B1"/>
  </w:style>
  <w:style w:type="character" w:styleId="PlaceholderText">
    <w:name w:val="Placeholder Text"/>
    <w:basedOn w:val="DefaultParagraphFont"/>
    <w:uiPriority w:val="99"/>
    <w:semiHidden/>
    <w:rsid w:val="004B02B1"/>
    <w:rPr>
      <w:color w:val="808080"/>
    </w:rPr>
  </w:style>
  <w:style w:type="paragraph" w:styleId="NoSpacing">
    <w:name w:val="No Spacing"/>
    <w:uiPriority w:val="1"/>
    <w:qFormat/>
    <w:rsid w:val="004B02B1"/>
    <w:rPr>
      <w:sz w:val="24"/>
      <w:szCs w:val="24"/>
    </w:rPr>
  </w:style>
  <w:style w:type="paragraph" w:styleId="Subtitle">
    <w:name w:val="Subtitle"/>
    <w:basedOn w:val="Normal"/>
    <w:next w:val="Normal"/>
    <w:link w:val="SubtitleChar"/>
    <w:uiPriority w:val="11"/>
    <w:qFormat/>
    <w:rsid w:val="004B02B1"/>
    <w:pPr>
      <w:numPr>
        <w:ilvl w:val="1"/>
      </w:numPr>
    </w:pPr>
    <w:rPr>
      <w:rFonts w:ascii="Cambria" w:hAnsi="Cambria"/>
      <w:i/>
      <w:iCs/>
      <w:color w:val="4F81BD"/>
      <w:spacing w:val="15"/>
    </w:rPr>
  </w:style>
  <w:style w:type="character" w:customStyle="1" w:styleId="Char1">
    <w:name w:val="Υπότιτλος Char1"/>
    <w:basedOn w:val="DefaultParagraphFont"/>
    <w:rsid w:val="004B02B1"/>
    <w:rPr>
      <w:rFonts w:asciiTheme="majorHAnsi" w:eastAsiaTheme="majorEastAsia" w:hAnsiTheme="majorHAnsi" w:cstheme="majorBidi"/>
      <w:i/>
      <w:iCs/>
      <w:color w:val="4F81BD" w:themeColor="accent1"/>
      <w:spacing w:val="15"/>
      <w:sz w:val="24"/>
      <w:szCs w:val="24"/>
    </w:rPr>
  </w:style>
  <w:style w:type="numbering" w:customStyle="1" w:styleId="20">
    <w:name w:val="Χωρίς λίστα2"/>
    <w:next w:val="NoList"/>
    <w:uiPriority w:val="99"/>
    <w:semiHidden/>
    <w:unhideWhenUsed/>
    <w:rsid w:val="00CC6425"/>
  </w:style>
  <w:style w:type="character" w:customStyle="1" w:styleId="1Char1">
    <w:name w:val="Επικεφαλίδα 1 Char1"/>
    <w:aliases w:val="Heading 1 Panos Char1"/>
    <w:basedOn w:val="DefaultParagraphFont"/>
    <w:rsid w:val="00CC6425"/>
    <w:rPr>
      <w:rFonts w:ascii="Cambria" w:eastAsia="Times New Roman" w:hAnsi="Cambria" w:cs="Times New Roman"/>
      <w:b/>
      <w:bCs/>
      <w:color w:val="365F91"/>
      <w:sz w:val="28"/>
      <w:szCs w:val="28"/>
    </w:rPr>
  </w:style>
  <w:style w:type="character" w:customStyle="1" w:styleId="2Char1">
    <w:name w:val="Επικεφαλίδα 2 Char1"/>
    <w:aliases w:val="Reset numbering Char1"/>
    <w:basedOn w:val="DefaultParagraphFont"/>
    <w:semiHidden/>
    <w:rsid w:val="00CC6425"/>
    <w:rPr>
      <w:rFonts w:ascii="Cambria" w:eastAsia="Times New Roman" w:hAnsi="Cambria" w:cs="Times New Roman"/>
      <w:b/>
      <w:bCs/>
      <w:color w:val="4F81BD"/>
      <w:sz w:val="26"/>
      <w:szCs w:val="26"/>
    </w:rPr>
  </w:style>
  <w:style w:type="paragraph" w:styleId="TOC4">
    <w:name w:val="toc 4"/>
    <w:basedOn w:val="Normal"/>
    <w:next w:val="Normal"/>
    <w:autoRedefine/>
    <w:uiPriority w:val="39"/>
    <w:unhideWhenUsed/>
    <w:rsid w:val="00CC642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C642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C642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C642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C642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C6425"/>
    <w:pPr>
      <w:spacing w:after="100" w:line="276" w:lineRule="auto"/>
      <w:ind w:left="1760"/>
    </w:pPr>
    <w:rPr>
      <w:rFonts w:ascii="Calibri" w:hAnsi="Calibri"/>
      <w:sz w:val="22"/>
      <w:szCs w:val="22"/>
    </w:rPr>
  </w:style>
  <w:style w:type="paragraph" w:styleId="Signature">
    <w:name w:val="Signature"/>
    <w:basedOn w:val="Normal"/>
    <w:link w:val="SignatureChar"/>
    <w:uiPriority w:val="99"/>
    <w:unhideWhenUsed/>
    <w:rsid w:val="00CC6425"/>
    <w:rPr>
      <w:sz w:val="22"/>
      <w:szCs w:val="20"/>
      <w:lang w:val="en-US" w:eastAsia="en-US"/>
    </w:rPr>
  </w:style>
  <w:style w:type="character" w:customStyle="1" w:styleId="SignatureChar">
    <w:name w:val="Signature Char"/>
    <w:basedOn w:val="DefaultParagraphFont"/>
    <w:link w:val="Signature"/>
    <w:uiPriority w:val="99"/>
    <w:rsid w:val="00CC6425"/>
    <w:rPr>
      <w:sz w:val="22"/>
      <w:lang w:val="en-US" w:eastAsia="en-US"/>
    </w:rPr>
  </w:style>
  <w:style w:type="paragraph" w:customStyle="1" w:styleId="zKISDescFooter">
    <w:name w:val="zKISDescFooter"/>
    <w:basedOn w:val="Normal"/>
    <w:rsid w:val="00CC6425"/>
    <w:pPr>
      <w:framePr w:hSpace="284" w:wrap="around" w:vAnchor="page" w:hAnchor="page" w:x="4282" w:y="15905"/>
      <w:spacing w:line="130" w:lineRule="exact"/>
    </w:pPr>
    <w:rPr>
      <w:rFonts w:ascii="Univers 45 Light" w:hAnsi="Univers 45 Light"/>
      <w:sz w:val="11"/>
      <w:szCs w:val="20"/>
      <w:lang w:val="en-US" w:eastAsia="en-US"/>
    </w:rPr>
  </w:style>
  <w:style w:type="character" w:customStyle="1" w:styleId="apple-converted-space">
    <w:name w:val="apple-converted-space"/>
    <w:basedOn w:val="DefaultParagraphFont"/>
    <w:rsid w:val="00CC6425"/>
  </w:style>
  <w:style w:type="table" w:customStyle="1" w:styleId="14">
    <w:name w:val="Πλέγμα πίνακα1"/>
    <w:basedOn w:val="TableNormal"/>
    <w:next w:val="TableGrid"/>
    <w:rsid w:val="00CC64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rsid w:val="00CC6425"/>
    <w:rPr>
      <w:rFonts w:ascii="CG Times (W1)" w:hAnsi="CG Times (W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Χωρίς λίστα3"/>
    <w:next w:val="NoList"/>
    <w:uiPriority w:val="99"/>
    <w:semiHidden/>
    <w:unhideWhenUsed/>
    <w:rsid w:val="00B34840"/>
  </w:style>
  <w:style w:type="character" w:customStyle="1" w:styleId="Heading4Char">
    <w:name w:val="Heading 4 Char"/>
    <w:basedOn w:val="DefaultParagraphFont"/>
    <w:link w:val="Heading4"/>
    <w:uiPriority w:val="9"/>
    <w:rsid w:val="00B34840"/>
    <w:rPr>
      <w:sz w:val="24"/>
      <w:szCs w:val="24"/>
      <w:u w:val="single"/>
      <w:lang w:val="en-US"/>
    </w:rPr>
  </w:style>
  <w:style w:type="character" w:customStyle="1" w:styleId="Heading9Char">
    <w:name w:val="Heading 9 Char"/>
    <w:basedOn w:val="DefaultParagraphFont"/>
    <w:link w:val="Heading9"/>
    <w:rsid w:val="00B34840"/>
    <w:rPr>
      <w:rFonts w:ascii="Arial" w:hAnsi="Arial" w:cs="Arial"/>
      <w:sz w:val="22"/>
      <w:szCs w:val="22"/>
    </w:rPr>
  </w:style>
  <w:style w:type="character" w:customStyle="1" w:styleId="BodyTextIndent2Char">
    <w:name w:val="Body Text Indent 2 Char"/>
    <w:basedOn w:val="DefaultParagraphFont"/>
    <w:link w:val="BodyTextIndent2"/>
    <w:rsid w:val="00B34840"/>
    <w:rPr>
      <w:sz w:val="24"/>
      <w:szCs w:val="24"/>
    </w:rPr>
  </w:style>
  <w:style w:type="character" w:customStyle="1" w:styleId="2Char10">
    <w:name w:val="Σώμα κείμενου με εσοχή 2 Char1"/>
    <w:basedOn w:val="DefaultParagraphFont"/>
    <w:uiPriority w:val="99"/>
    <w:semiHidden/>
    <w:rsid w:val="00B34840"/>
  </w:style>
  <w:style w:type="character" w:customStyle="1" w:styleId="BodyTextIndent3Char">
    <w:name w:val="Body Text Indent 3 Char"/>
    <w:basedOn w:val="DefaultParagraphFont"/>
    <w:link w:val="BodyTextIndent3"/>
    <w:rsid w:val="00B34840"/>
    <w:rPr>
      <w:sz w:val="16"/>
      <w:szCs w:val="16"/>
    </w:rPr>
  </w:style>
  <w:style w:type="character" w:customStyle="1" w:styleId="3Char1">
    <w:name w:val="Σώμα κείμενου με εσοχή 3 Char1"/>
    <w:basedOn w:val="DefaultParagraphFont"/>
    <w:uiPriority w:val="99"/>
    <w:semiHidden/>
    <w:rsid w:val="00B34840"/>
    <w:rPr>
      <w:sz w:val="16"/>
      <w:szCs w:val="16"/>
    </w:rPr>
  </w:style>
  <w:style w:type="paragraph" w:styleId="Index1">
    <w:name w:val="index 1"/>
    <w:basedOn w:val="Normal"/>
    <w:next w:val="Normal"/>
    <w:autoRedefine/>
    <w:rsid w:val="00B34840"/>
    <w:pPr>
      <w:ind w:left="240" w:hanging="240"/>
    </w:pPr>
    <w:rPr>
      <w:rFonts w:ascii="Tahoma" w:hAnsi="Tahoma"/>
    </w:rPr>
  </w:style>
  <w:style w:type="character" w:customStyle="1" w:styleId="DocumentMapChar">
    <w:name w:val="Document Map Char"/>
    <w:basedOn w:val="DefaultParagraphFont"/>
    <w:link w:val="DocumentMap"/>
    <w:rsid w:val="00B34840"/>
    <w:rPr>
      <w:rFonts w:ascii="Tahoma" w:hAnsi="Tahoma" w:cs="Tahoma"/>
      <w:shd w:val="clear" w:color="auto" w:fill="000080"/>
    </w:rPr>
  </w:style>
  <w:style w:type="paragraph" w:styleId="DocumentMap">
    <w:name w:val="Document Map"/>
    <w:basedOn w:val="Normal"/>
    <w:link w:val="DocumentMapChar"/>
    <w:rsid w:val="00B34840"/>
    <w:pPr>
      <w:shd w:val="clear" w:color="auto" w:fill="000080"/>
    </w:pPr>
    <w:rPr>
      <w:rFonts w:ascii="Tahoma" w:hAnsi="Tahoma" w:cs="Tahoma"/>
      <w:sz w:val="20"/>
      <w:szCs w:val="20"/>
    </w:rPr>
  </w:style>
  <w:style w:type="character" w:customStyle="1" w:styleId="Char10">
    <w:name w:val="Χάρτης εγγράφου Char1"/>
    <w:basedOn w:val="DefaultParagraphFont"/>
    <w:uiPriority w:val="99"/>
    <w:rsid w:val="00B34840"/>
    <w:rPr>
      <w:rFonts w:ascii="Tahoma" w:hAnsi="Tahoma" w:cs="Tahoma"/>
      <w:sz w:val="16"/>
      <w:szCs w:val="16"/>
    </w:rPr>
  </w:style>
  <w:style w:type="character" w:customStyle="1" w:styleId="Char0">
    <w:name w:val="Πίνακας_Σύνολα Char"/>
    <w:basedOn w:val="Char2"/>
    <w:link w:val="a"/>
    <w:rsid w:val="00B34840"/>
    <w:rPr>
      <w:rFonts w:ascii="Tahoma" w:hAnsi="Tahoma" w:cs="Tahoma"/>
      <w:b/>
    </w:rPr>
  </w:style>
  <w:style w:type="character" w:customStyle="1" w:styleId="Char2">
    <w:name w:val="Πίνακας_Σύνολα (αριθμοί) Char"/>
    <w:link w:val="a0"/>
    <w:rsid w:val="00B34840"/>
    <w:rPr>
      <w:rFonts w:ascii="Tahoma" w:hAnsi="Tahoma" w:cs="Tahoma"/>
      <w:b/>
    </w:rPr>
  </w:style>
  <w:style w:type="paragraph" w:customStyle="1" w:styleId="a0">
    <w:name w:val="Πίνακας_Σύνολα (αριθμοί)"/>
    <w:basedOn w:val="Normal"/>
    <w:link w:val="Char2"/>
    <w:semiHidden/>
    <w:rsid w:val="00B34840"/>
    <w:pPr>
      <w:jc w:val="right"/>
    </w:pPr>
    <w:rPr>
      <w:rFonts w:ascii="Tahoma" w:hAnsi="Tahoma" w:cs="Tahoma"/>
      <w:b/>
      <w:sz w:val="20"/>
      <w:szCs w:val="20"/>
    </w:rPr>
  </w:style>
  <w:style w:type="paragraph" w:customStyle="1" w:styleId="a">
    <w:name w:val="Πίνακας_Σύνολα"/>
    <w:basedOn w:val="Normal"/>
    <w:link w:val="Char0"/>
    <w:semiHidden/>
    <w:rsid w:val="00B34840"/>
    <w:rPr>
      <w:rFonts w:ascii="Tahoma" w:hAnsi="Tahoma" w:cs="Tahoma"/>
      <w:b/>
      <w:sz w:val="20"/>
      <w:szCs w:val="20"/>
    </w:rPr>
  </w:style>
  <w:style w:type="paragraph" w:customStyle="1" w:styleId="ThemisBULLETS2">
    <w:name w:val="Themis BULLETS 2"/>
    <w:basedOn w:val="Normal"/>
    <w:next w:val="Normal"/>
    <w:rsid w:val="00B34840"/>
    <w:pPr>
      <w:spacing w:after="240" w:line="360" w:lineRule="auto"/>
      <w:contextualSpacing/>
      <w:jc w:val="both"/>
    </w:pPr>
    <w:rPr>
      <w:rFonts w:ascii="Tahoma" w:hAnsi="Tahoma"/>
      <w:sz w:val="20"/>
      <w:szCs w:val="20"/>
      <w:lang w:val="en-US" w:eastAsia="en-US"/>
    </w:rPr>
  </w:style>
  <w:style w:type="paragraph" w:customStyle="1" w:styleId="ThemisBULLETS20">
    <w:name w:val="Themis BULLETS 2 + Έντονα"/>
    <w:basedOn w:val="ThemisBULLETS2"/>
    <w:rsid w:val="00B34840"/>
    <w:pPr>
      <w:spacing w:before="120" w:after="120"/>
    </w:pPr>
    <w:rPr>
      <w:b/>
      <w:bCs/>
    </w:rPr>
  </w:style>
  <w:style w:type="character" w:customStyle="1" w:styleId="BodyText2Char">
    <w:name w:val="Body Text 2 Char"/>
    <w:basedOn w:val="DefaultParagraphFont"/>
    <w:link w:val="BodyText2"/>
    <w:uiPriority w:val="99"/>
    <w:rsid w:val="00B34840"/>
    <w:rPr>
      <w:color w:val="000000"/>
      <w:sz w:val="28"/>
      <w:lang w:val="en-US" w:eastAsia="en-US"/>
    </w:rPr>
  </w:style>
  <w:style w:type="character" w:customStyle="1" w:styleId="2Char11">
    <w:name w:val="Σώμα κείμενου 2 Char1"/>
    <w:basedOn w:val="DefaultParagraphFont"/>
    <w:uiPriority w:val="99"/>
    <w:semiHidden/>
    <w:rsid w:val="00B34840"/>
  </w:style>
  <w:style w:type="character" w:customStyle="1" w:styleId="BodyText3Char">
    <w:name w:val="Body Text 3 Char"/>
    <w:basedOn w:val="DefaultParagraphFont"/>
    <w:link w:val="BodyText3"/>
    <w:rsid w:val="00B34840"/>
    <w:rPr>
      <w:rFonts w:ascii="Tahoma" w:hAnsi="Tahoma" w:cs="Tahoma"/>
      <w:bCs/>
      <w:snapToGrid w:val="0"/>
      <w:color w:val="000000"/>
      <w:lang w:val="en-GB"/>
    </w:rPr>
  </w:style>
  <w:style w:type="character" w:customStyle="1" w:styleId="3Char10">
    <w:name w:val="Σώμα κείμενου 3 Char1"/>
    <w:basedOn w:val="DefaultParagraphFont"/>
    <w:uiPriority w:val="99"/>
    <w:semiHidden/>
    <w:rsid w:val="00B34840"/>
    <w:rPr>
      <w:sz w:val="16"/>
      <w:szCs w:val="16"/>
    </w:rPr>
  </w:style>
  <w:style w:type="character" w:customStyle="1" w:styleId="Char11">
    <w:name w:val="Κείμενο υποσημείωσης Char1"/>
    <w:basedOn w:val="DefaultParagraphFont"/>
    <w:uiPriority w:val="99"/>
    <w:semiHidden/>
    <w:rsid w:val="00B34840"/>
    <w:rPr>
      <w:sz w:val="20"/>
      <w:szCs w:val="20"/>
    </w:rPr>
  </w:style>
  <w:style w:type="character" w:customStyle="1" w:styleId="Char12">
    <w:name w:val="Κείμενο σχολίου Char1"/>
    <w:basedOn w:val="DefaultParagraphFont"/>
    <w:uiPriority w:val="99"/>
    <w:semiHidden/>
    <w:rsid w:val="00B34840"/>
    <w:rPr>
      <w:sz w:val="20"/>
      <w:szCs w:val="20"/>
    </w:rPr>
  </w:style>
  <w:style w:type="character" w:customStyle="1" w:styleId="Char13">
    <w:name w:val="Θέμα σχολίου Char1"/>
    <w:basedOn w:val="Char12"/>
    <w:uiPriority w:val="99"/>
    <w:semiHidden/>
    <w:rsid w:val="00B34840"/>
    <w:rPr>
      <w:b/>
      <w:bCs/>
      <w:sz w:val="20"/>
      <w:szCs w:val="20"/>
    </w:rPr>
  </w:style>
  <w:style w:type="character" w:customStyle="1" w:styleId="PlainTextChar">
    <w:name w:val="Plain Text Char"/>
    <w:basedOn w:val="DefaultParagraphFont"/>
    <w:link w:val="PlainText"/>
    <w:rsid w:val="00B34840"/>
    <w:rPr>
      <w:rFonts w:ascii="Courier New" w:hAnsi="Courier New" w:cs="Courier New"/>
    </w:rPr>
  </w:style>
  <w:style w:type="character" w:customStyle="1" w:styleId="Char14">
    <w:name w:val="Απλό κείμενο Char1"/>
    <w:basedOn w:val="DefaultParagraphFont"/>
    <w:uiPriority w:val="99"/>
    <w:semiHidden/>
    <w:rsid w:val="00B34840"/>
    <w:rPr>
      <w:rFonts w:ascii="Consolas" w:hAnsi="Consolas"/>
      <w:sz w:val="21"/>
      <w:szCs w:val="21"/>
    </w:rPr>
  </w:style>
  <w:style w:type="character" w:styleId="Emphasis">
    <w:name w:val="Emphasis"/>
    <w:qFormat/>
    <w:rsid w:val="00B34840"/>
    <w:rPr>
      <w:i/>
      <w:iCs/>
    </w:rPr>
  </w:style>
  <w:style w:type="paragraph" w:customStyle="1" w:styleId="15">
    <w:name w:val="1"/>
    <w:basedOn w:val="Heading4"/>
    <w:link w:val="1Char"/>
    <w:semiHidden/>
    <w:qFormat/>
    <w:rsid w:val="00B34840"/>
    <w:pPr>
      <w:tabs>
        <w:tab w:val="clear" w:pos="-360"/>
      </w:tabs>
      <w:spacing w:before="240" w:after="60" w:line="276" w:lineRule="auto"/>
      <w:ind w:left="0"/>
      <w:jc w:val="left"/>
    </w:pPr>
    <w:rPr>
      <w:rFonts w:ascii="Tahoma" w:hAnsi="Tahoma"/>
      <w:b/>
      <w:bCs/>
      <w:sz w:val="22"/>
      <w:szCs w:val="28"/>
      <w:u w:val="none"/>
      <w:lang w:val="el-GR"/>
    </w:rPr>
  </w:style>
  <w:style w:type="character" w:customStyle="1" w:styleId="1Char">
    <w:name w:val="1 Char"/>
    <w:link w:val="15"/>
    <w:rsid w:val="00B34840"/>
    <w:rPr>
      <w:rFonts w:ascii="Tahoma" w:hAnsi="Tahoma"/>
      <w:b/>
      <w:bCs/>
      <w:sz w:val="22"/>
      <w:szCs w:val="28"/>
    </w:rPr>
  </w:style>
  <w:style w:type="paragraph" w:customStyle="1" w:styleId="21">
    <w:name w:val="2"/>
    <w:basedOn w:val="Heading1"/>
    <w:link w:val="2Char"/>
    <w:semiHidden/>
    <w:qFormat/>
    <w:rsid w:val="00B34840"/>
    <w:pPr>
      <w:keepNext/>
      <w:pageBreakBefore/>
      <w:numPr>
        <w:numId w:val="0"/>
      </w:numPr>
      <w:tabs>
        <w:tab w:val="num" w:pos="540"/>
        <w:tab w:val="num" w:pos="720"/>
      </w:tabs>
      <w:spacing w:before="0" w:beforeAutospacing="0" w:after="0" w:afterAutospacing="0" w:line="360" w:lineRule="auto"/>
      <w:ind w:left="720" w:hanging="360"/>
    </w:pPr>
    <w:rPr>
      <w:rFonts w:ascii="Tahoma" w:hAnsi="Tahoma" w:cs="Tahoma"/>
      <w:bCs/>
      <w:snapToGrid w:val="0"/>
      <w:color w:val="4681C2"/>
      <w:kern w:val="32"/>
      <w:sz w:val="16"/>
      <w:szCs w:val="26"/>
    </w:rPr>
  </w:style>
  <w:style w:type="character" w:customStyle="1" w:styleId="2Char">
    <w:name w:val="2 Char"/>
    <w:link w:val="21"/>
    <w:rsid w:val="00B34840"/>
    <w:rPr>
      <w:rFonts w:ascii="Tahoma" w:hAnsi="Tahoma" w:cs="Tahoma"/>
      <w:b/>
      <w:bCs/>
      <w:snapToGrid w:val="0"/>
      <w:color w:val="4681C2"/>
      <w:kern w:val="32"/>
      <w:sz w:val="16"/>
      <w:szCs w:val="26"/>
      <w:lang w:val="en-GB"/>
    </w:rPr>
  </w:style>
  <w:style w:type="character" w:customStyle="1" w:styleId="alt-edited">
    <w:name w:val="alt-edited"/>
    <w:basedOn w:val="DefaultParagraphFont"/>
    <w:rsid w:val="00B34840"/>
  </w:style>
  <w:style w:type="character" w:customStyle="1" w:styleId="Heading1PanosCharChar1">
    <w:name w:val="Heading 1 Panos Char Char1"/>
    <w:rsid w:val="00B34840"/>
    <w:rPr>
      <w:rFonts w:ascii="Tahoma" w:hAnsi="Tahoma" w:cs="Tahoma"/>
      <w:b/>
      <w:bCs/>
      <w:sz w:val="24"/>
      <w:szCs w:val="24"/>
      <w:lang w:val="en-US" w:eastAsia="en-US" w:bidi="ar-SA"/>
    </w:rPr>
  </w:style>
  <w:style w:type="character" w:customStyle="1" w:styleId="BodyTextCharCharChar1">
    <w:name w:val="Body Text Char Char Char1"/>
    <w:rsid w:val="00B34840"/>
    <w:rPr>
      <w:sz w:val="24"/>
      <w:szCs w:val="24"/>
      <w:lang w:val="en-US" w:eastAsia="en-US" w:bidi="ar-SA"/>
    </w:rPr>
  </w:style>
  <w:style w:type="character" w:customStyle="1" w:styleId="BodyTextIndentChar">
    <w:name w:val="Body Text Indent Char"/>
    <w:basedOn w:val="DefaultParagraphFont"/>
    <w:link w:val="BodyTextIndent"/>
    <w:rsid w:val="00B34840"/>
    <w:rPr>
      <w:lang w:val="en-US" w:eastAsia="en-US"/>
    </w:rPr>
  </w:style>
  <w:style w:type="character" w:customStyle="1" w:styleId="E-mailSignatureChar">
    <w:name w:val="E-mail Signature Char"/>
    <w:basedOn w:val="DefaultParagraphFont"/>
    <w:link w:val="E-mailSignature"/>
    <w:rsid w:val="00B34840"/>
    <w:rPr>
      <w:sz w:val="24"/>
      <w:szCs w:val="24"/>
    </w:rPr>
  </w:style>
  <w:style w:type="paragraph" w:customStyle="1" w:styleId="ListParagraph1">
    <w:name w:val="List Paragraph1"/>
    <w:basedOn w:val="Normal"/>
    <w:rsid w:val="00B34840"/>
    <w:pPr>
      <w:suppressAutoHyphens/>
      <w:spacing w:after="200" w:line="276" w:lineRule="auto"/>
      <w:ind w:left="720"/>
    </w:pPr>
    <w:rPr>
      <w:rFonts w:ascii="Calibri" w:eastAsia="Calibri" w:hAnsi="Calibri"/>
      <w:sz w:val="22"/>
      <w:szCs w:val="22"/>
      <w:lang w:eastAsia="ar-SA"/>
    </w:rPr>
  </w:style>
  <w:style w:type="character" w:customStyle="1" w:styleId="Normal1">
    <w:name w:val="Normal1"/>
    <w:basedOn w:val="DefaultParagraphFont"/>
    <w:rsid w:val="00B34840"/>
  </w:style>
  <w:style w:type="character" w:customStyle="1" w:styleId="longtextshorttext">
    <w:name w:val="long_text short_text"/>
    <w:basedOn w:val="DefaultParagraphFont"/>
    <w:rsid w:val="00B34840"/>
  </w:style>
  <w:style w:type="paragraph" w:customStyle="1" w:styleId="msolistparagraph0">
    <w:name w:val="msolistparagraph"/>
    <w:basedOn w:val="Normal"/>
    <w:rsid w:val="00B34840"/>
    <w:pPr>
      <w:ind w:left="720"/>
      <w:contextualSpacing/>
    </w:pPr>
    <w:rPr>
      <w:rFonts w:ascii="Calibri" w:hAnsi="Calibri"/>
    </w:rPr>
  </w:style>
  <w:style w:type="paragraph" w:customStyle="1" w:styleId="-11">
    <w:name w:val="Πολύχρωμη λίστα - ΄Εμφαση 11"/>
    <w:basedOn w:val="Normal"/>
    <w:uiPriority w:val="34"/>
    <w:qFormat/>
    <w:rsid w:val="00B34840"/>
    <w:pPr>
      <w:suppressAutoHyphens/>
      <w:ind w:left="720"/>
    </w:pPr>
    <w:rPr>
      <w:rFonts w:ascii="Calibri" w:hAnsi="Calibri"/>
      <w:color w:val="000000"/>
      <w:lang w:eastAsia="ar-SA"/>
    </w:rPr>
  </w:style>
  <w:style w:type="numbering" w:customStyle="1" w:styleId="NoList1">
    <w:name w:val="No List1"/>
    <w:next w:val="NoList"/>
    <w:uiPriority w:val="99"/>
    <w:semiHidden/>
    <w:unhideWhenUsed/>
    <w:rsid w:val="00CA708C"/>
  </w:style>
  <w:style w:type="paragraph" w:styleId="TableofFigures">
    <w:name w:val="table of figures"/>
    <w:basedOn w:val="Normal"/>
    <w:next w:val="Normal"/>
    <w:rsid w:val="00CA708C"/>
    <w:rPr>
      <w:rFonts w:ascii="Calibri" w:hAnsi="Calibri"/>
    </w:rPr>
  </w:style>
  <w:style w:type="paragraph" w:customStyle="1" w:styleId="a1">
    <w:name w:val="Πίνακας_Δεξιά"/>
    <w:basedOn w:val="Normal"/>
    <w:semiHidden/>
    <w:rsid w:val="00CA708C"/>
    <w:pPr>
      <w:spacing w:line="360" w:lineRule="auto"/>
      <w:jc w:val="right"/>
    </w:pPr>
    <w:rPr>
      <w:rFonts w:ascii="Tahoma" w:hAnsi="Tahoma"/>
      <w:sz w:val="20"/>
      <w:szCs w:val="20"/>
    </w:rPr>
  </w:style>
  <w:style w:type="paragraph" w:customStyle="1" w:styleId="a2">
    <w:name w:val="Πίνακας_Πρώτη γραμμή"/>
    <w:basedOn w:val="Normal"/>
    <w:semiHidden/>
    <w:rsid w:val="00CA708C"/>
    <w:pPr>
      <w:jc w:val="center"/>
    </w:pPr>
    <w:rPr>
      <w:rFonts w:ascii="Tahoma" w:hAnsi="Tahoma"/>
      <w:b/>
      <w:bCs/>
      <w:sz w:val="20"/>
      <w:szCs w:val="20"/>
    </w:rPr>
  </w:style>
  <w:style w:type="character" w:customStyle="1" w:styleId="a3">
    <w:name w:val="Πίνακας_σημειώσεις"/>
    <w:semiHidden/>
    <w:rsid w:val="00CA708C"/>
    <w:rPr>
      <w:rFonts w:ascii="Tahoma" w:hAnsi="Tahoma" w:cs="Tahoma"/>
      <w:i/>
      <w:iCs/>
      <w:sz w:val="18"/>
      <w:szCs w:val="18"/>
    </w:rPr>
  </w:style>
  <w:style w:type="paragraph" w:customStyle="1" w:styleId="a4">
    <w:name w:val="Πίνακας_Αριστερά"/>
    <w:basedOn w:val="a1"/>
    <w:semiHidden/>
    <w:rsid w:val="00CA708C"/>
    <w:pPr>
      <w:spacing w:line="240" w:lineRule="auto"/>
      <w:jc w:val="left"/>
    </w:pPr>
  </w:style>
  <w:style w:type="paragraph" w:customStyle="1" w:styleId="100">
    <w:name w:val="Στυλ Επικεφαλίδα 1 + Αριστερά:  0 εκ. Πρώτη γραμμή:  0 εκ."/>
    <w:basedOn w:val="Heading1"/>
    <w:next w:val="Themis"/>
    <w:semiHidden/>
    <w:rsid w:val="00CA708C"/>
    <w:pPr>
      <w:keepNext/>
      <w:keepLines/>
      <w:numPr>
        <w:numId w:val="0"/>
      </w:numPr>
      <w:tabs>
        <w:tab w:val="num" w:pos="480"/>
      </w:tabs>
      <w:spacing w:before="360" w:beforeAutospacing="0" w:after="0" w:afterAutospacing="0" w:line="360" w:lineRule="auto"/>
    </w:pPr>
    <w:rPr>
      <w:rFonts w:ascii="Tahoma" w:hAnsi="Tahoma"/>
      <w:bCs/>
      <w:snapToGrid w:val="0"/>
      <w:sz w:val="20"/>
      <w:szCs w:val="20"/>
      <w:lang w:val="en-US" w:eastAsia="en-US"/>
    </w:rPr>
  </w:style>
  <w:style w:type="table" w:styleId="TableList3">
    <w:name w:val="Table List 3"/>
    <w:basedOn w:val="TableNormal"/>
    <w:rsid w:val="00CA70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CA70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mediumtext">
    <w:name w:val="medium_text"/>
    <w:basedOn w:val="DefaultParagraphFont"/>
    <w:semiHidden/>
    <w:rsid w:val="00CA708C"/>
  </w:style>
  <w:style w:type="paragraph" w:customStyle="1" w:styleId="Style61">
    <w:name w:val="Style61"/>
    <w:basedOn w:val="Normal"/>
    <w:semiHidden/>
    <w:rsid w:val="00CA708C"/>
    <w:pPr>
      <w:widowControl w:val="0"/>
      <w:autoSpaceDE w:val="0"/>
      <w:autoSpaceDN w:val="0"/>
      <w:adjustRightInd w:val="0"/>
      <w:spacing w:line="317" w:lineRule="exact"/>
      <w:ind w:hanging="350"/>
      <w:jc w:val="both"/>
    </w:pPr>
    <w:rPr>
      <w:rFonts w:ascii="Arial Narrow" w:hAnsi="Arial Narrow"/>
    </w:rPr>
  </w:style>
  <w:style w:type="character" w:customStyle="1" w:styleId="FontStyle118">
    <w:name w:val="Font Style118"/>
    <w:semiHidden/>
    <w:rsid w:val="00CA708C"/>
    <w:rPr>
      <w:rFonts w:ascii="Arial Narrow" w:hAnsi="Arial Narrow" w:cs="Arial Narrow"/>
      <w:sz w:val="22"/>
      <w:szCs w:val="22"/>
    </w:rPr>
  </w:style>
  <w:style w:type="paragraph" w:customStyle="1" w:styleId="16">
    <w:name w:val="Παράγραφος λίστας1"/>
    <w:basedOn w:val="Normal"/>
    <w:semiHidden/>
    <w:rsid w:val="00CA708C"/>
    <w:pPr>
      <w:ind w:left="720"/>
      <w:contextualSpacing/>
    </w:pPr>
    <w:rPr>
      <w:rFonts w:ascii="Calibri" w:eastAsia="Calibri" w:hAnsi="Calibri"/>
    </w:rPr>
  </w:style>
  <w:style w:type="character" w:customStyle="1" w:styleId="gt-icon-text1">
    <w:name w:val="gt-icon-text1"/>
    <w:basedOn w:val="DefaultParagraphFont"/>
    <w:semiHidden/>
    <w:rsid w:val="00CA708C"/>
  </w:style>
  <w:style w:type="character" w:customStyle="1" w:styleId="CharChar14">
    <w:name w:val="Char Char14"/>
    <w:semiHidden/>
    <w:rsid w:val="00CA708C"/>
    <w:rPr>
      <w:rFonts w:ascii="Arial" w:hAnsi="Arial" w:cs="Arial"/>
      <w:b/>
      <w:bCs/>
      <w:color w:val="000000"/>
      <w:kern w:val="32"/>
      <w:sz w:val="32"/>
      <w:szCs w:val="32"/>
      <w:lang w:val="el-GR" w:eastAsia="el-GR" w:bidi="ar-SA"/>
    </w:rPr>
  </w:style>
  <w:style w:type="character" w:customStyle="1" w:styleId="st">
    <w:name w:val="st"/>
    <w:basedOn w:val="DefaultParagraphFont"/>
    <w:semiHidden/>
    <w:rsid w:val="00CA708C"/>
  </w:style>
  <w:style w:type="table" w:styleId="TableProfessional">
    <w:name w:val="Table Professional"/>
    <w:basedOn w:val="TableNormal"/>
    <w:rsid w:val="00CA70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CA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CA708C"/>
    <w:pPr>
      <w:tabs>
        <w:tab w:val="num" w:pos="926"/>
      </w:tabs>
      <w:spacing w:before="240" w:after="120"/>
    </w:pPr>
    <w:rPr>
      <w:rFonts w:ascii="Calibri" w:hAnsi="Calibri"/>
      <w:b/>
      <w:bCs/>
      <w:caps/>
    </w:rPr>
  </w:style>
  <w:style w:type="paragraph" w:styleId="Index7">
    <w:name w:val="index 7"/>
    <w:basedOn w:val="Normal"/>
    <w:next w:val="Normal"/>
    <w:autoRedefine/>
    <w:rsid w:val="00CA708C"/>
    <w:pPr>
      <w:ind w:left="1680" w:hanging="240"/>
    </w:pPr>
    <w:rPr>
      <w:rFonts w:ascii="Calibri" w:hAnsi="Calibri"/>
      <w:sz w:val="18"/>
      <w:szCs w:val="18"/>
    </w:rPr>
  </w:style>
  <w:style w:type="table" w:styleId="TableColumns2">
    <w:name w:val="Table Columns 2"/>
    <w:basedOn w:val="TableNormal"/>
    <w:rsid w:val="00CA70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A708C"/>
    <w:rPr>
      <w:color w:val="000000"/>
      <w:sz w:val="24"/>
      <w:szCs w:val="24"/>
    </w:rPr>
  </w:style>
  <w:style w:type="numbering" w:customStyle="1" w:styleId="40">
    <w:name w:val="Χωρίς λίστα4"/>
    <w:next w:val="NoList"/>
    <w:uiPriority w:val="99"/>
    <w:semiHidden/>
    <w:unhideWhenUsed/>
    <w:rsid w:val="00611169"/>
  </w:style>
  <w:style w:type="numbering" w:customStyle="1" w:styleId="5">
    <w:name w:val="Χωρίς λίστα5"/>
    <w:next w:val="NoList"/>
    <w:uiPriority w:val="99"/>
    <w:semiHidden/>
    <w:unhideWhenUsed/>
    <w:rsid w:val="007849BE"/>
  </w:style>
  <w:style w:type="table" w:customStyle="1" w:styleId="120">
    <w:name w:val="Πλέγμα πίνακα12"/>
    <w:basedOn w:val="TableNormal"/>
    <w:next w:val="TableGrid"/>
    <w:rsid w:val="007849BE"/>
    <w:rPr>
      <w:rFonts w:ascii="CG Times (W1)" w:hAnsi="CG Times (W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TableNormal"/>
    <w:next w:val="TableGrid"/>
    <w:uiPriority w:val="59"/>
    <w:rsid w:val="007849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8z0">
    <w:name w:val="WW8Num28z0"/>
    <w:rsid w:val="007849BE"/>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379">
      <w:bodyDiv w:val="1"/>
      <w:marLeft w:val="0"/>
      <w:marRight w:val="0"/>
      <w:marTop w:val="0"/>
      <w:marBottom w:val="0"/>
      <w:divBdr>
        <w:top w:val="none" w:sz="0" w:space="0" w:color="auto"/>
        <w:left w:val="none" w:sz="0" w:space="0" w:color="auto"/>
        <w:bottom w:val="none" w:sz="0" w:space="0" w:color="auto"/>
        <w:right w:val="none" w:sz="0" w:space="0" w:color="auto"/>
      </w:divBdr>
    </w:div>
    <w:div w:id="5518464">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2">
          <w:marLeft w:val="274"/>
          <w:marRight w:val="0"/>
          <w:marTop w:val="0"/>
          <w:marBottom w:val="80"/>
          <w:divBdr>
            <w:top w:val="none" w:sz="0" w:space="0" w:color="auto"/>
            <w:left w:val="none" w:sz="0" w:space="0" w:color="auto"/>
            <w:bottom w:val="none" w:sz="0" w:space="0" w:color="auto"/>
            <w:right w:val="none" w:sz="0" w:space="0" w:color="auto"/>
          </w:divBdr>
        </w:div>
        <w:div w:id="491068288">
          <w:marLeft w:val="274"/>
          <w:marRight w:val="0"/>
          <w:marTop w:val="0"/>
          <w:marBottom w:val="80"/>
          <w:divBdr>
            <w:top w:val="none" w:sz="0" w:space="0" w:color="auto"/>
            <w:left w:val="none" w:sz="0" w:space="0" w:color="auto"/>
            <w:bottom w:val="none" w:sz="0" w:space="0" w:color="auto"/>
            <w:right w:val="none" w:sz="0" w:space="0" w:color="auto"/>
          </w:divBdr>
        </w:div>
      </w:divsChild>
    </w:div>
    <w:div w:id="31342863">
      <w:bodyDiv w:val="1"/>
      <w:marLeft w:val="0"/>
      <w:marRight w:val="0"/>
      <w:marTop w:val="0"/>
      <w:marBottom w:val="0"/>
      <w:divBdr>
        <w:top w:val="none" w:sz="0" w:space="0" w:color="auto"/>
        <w:left w:val="none" w:sz="0" w:space="0" w:color="auto"/>
        <w:bottom w:val="none" w:sz="0" w:space="0" w:color="auto"/>
        <w:right w:val="none" w:sz="0" w:space="0" w:color="auto"/>
      </w:divBdr>
    </w:div>
    <w:div w:id="33846579">
      <w:bodyDiv w:val="1"/>
      <w:marLeft w:val="0"/>
      <w:marRight w:val="0"/>
      <w:marTop w:val="0"/>
      <w:marBottom w:val="0"/>
      <w:divBdr>
        <w:top w:val="none" w:sz="0" w:space="0" w:color="auto"/>
        <w:left w:val="none" w:sz="0" w:space="0" w:color="auto"/>
        <w:bottom w:val="none" w:sz="0" w:space="0" w:color="auto"/>
        <w:right w:val="none" w:sz="0" w:space="0" w:color="auto"/>
      </w:divBdr>
    </w:div>
    <w:div w:id="40175081">
      <w:bodyDiv w:val="1"/>
      <w:marLeft w:val="0"/>
      <w:marRight w:val="0"/>
      <w:marTop w:val="0"/>
      <w:marBottom w:val="0"/>
      <w:divBdr>
        <w:top w:val="none" w:sz="0" w:space="0" w:color="auto"/>
        <w:left w:val="none" w:sz="0" w:space="0" w:color="auto"/>
        <w:bottom w:val="none" w:sz="0" w:space="0" w:color="auto"/>
        <w:right w:val="none" w:sz="0" w:space="0" w:color="auto"/>
      </w:divBdr>
    </w:div>
    <w:div w:id="64570918">
      <w:bodyDiv w:val="1"/>
      <w:marLeft w:val="0"/>
      <w:marRight w:val="0"/>
      <w:marTop w:val="0"/>
      <w:marBottom w:val="0"/>
      <w:divBdr>
        <w:top w:val="none" w:sz="0" w:space="0" w:color="auto"/>
        <w:left w:val="none" w:sz="0" w:space="0" w:color="auto"/>
        <w:bottom w:val="none" w:sz="0" w:space="0" w:color="auto"/>
        <w:right w:val="none" w:sz="0" w:space="0" w:color="auto"/>
      </w:divBdr>
    </w:div>
    <w:div w:id="79639460">
      <w:bodyDiv w:val="1"/>
      <w:marLeft w:val="0"/>
      <w:marRight w:val="0"/>
      <w:marTop w:val="0"/>
      <w:marBottom w:val="0"/>
      <w:divBdr>
        <w:top w:val="none" w:sz="0" w:space="0" w:color="auto"/>
        <w:left w:val="none" w:sz="0" w:space="0" w:color="auto"/>
        <w:bottom w:val="none" w:sz="0" w:space="0" w:color="auto"/>
        <w:right w:val="none" w:sz="0" w:space="0" w:color="auto"/>
      </w:divBdr>
    </w:div>
    <w:div w:id="100076333">
      <w:bodyDiv w:val="1"/>
      <w:marLeft w:val="0"/>
      <w:marRight w:val="0"/>
      <w:marTop w:val="0"/>
      <w:marBottom w:val="0"/>
      <w:divBdr>
        <w:top w:val="none" w:sz="0" w:space="0" w:color="auto"/>
        <w:left w:val="none" w:sz="0" w:space="0" w:color="auto"/>
        <w:bottom w:val="none" w:sz="0" w:space="0" w:color="auto"/>
        <w:right w:val="none" w:sz="0" w:space="0" w:color="auto"/>
      </w:divBdr>
    </w:div>
    <w:div w:id="104885596">
      <w:bodyDiv w:val="1"/>
      <w:marLeft w:val="0"/>
      <w:marRight w:val="0"/>
      <w:marTop w:val="0"/>
      <w:marBottom w:val="0"/>
      <w:divBdr>
        <w:top w:val="none" w:sz="0" w:space="0" w:color="auto"/>
        <w:left w:val="none" w:sz="0" w:space="0" w:color="auto"/>
        <w:bottom w:val="none" w:sz="0" w:space="0" w:color="auto"/>
        <w:right w:val="none" w:sz="0" w:space="0" w:color="auto"/>
      </w:divBdr>
    </w:div>
    <w:div w:id="121114876">
      <w:bodyDiv w:val="1"/>
      <w:marLeft w:val="0"/>
      <w:marRight w:val="0"/>
      <w:marTop w:val="0"/>
      <w:marBottom w:val="0"/>
      <w:divBdr>
        <w:top w:val="none" w:sz="0" w:space="0" w:color="auto"/>
        <w:left w:val="none" w:sz="0" w:space="0" w:color="auto"/>
        <w:bottom w:val="none" w:sz="0" w:space="0" w:color="auto"/>
        <w:right w:val="none" w:sz="0" w:space="0" w:color="auto"/>
      </w:divBdr>
    </w:div>
    <w:div w:id="126356276">
      <w:bodyDiv w:val="1"/>
      <w:marLeft w:val="0"/>
      <w:marRight w:val="0"/>
      <w:marTop w:val="0"/>
      <w:marBottom w:val="0"/>
      <w:divBdr>
        <w:top w:val="none" w:sz="0" w:space="0" w:color="auto"/>
        <w:left w:val="none" w:sz="0" w:space="0" w:color="auto"/>
        <w:bottom w:val="none" w:sz="0" w:space="0" w:color="auto"/>
        <w:right w:val="none" w:sz="0" w:space="0" w:color="auto"/>
      </w:divBdr>
      <w:divsChild>
        <w:div w:id="1602296350">
          <w:marLeft w:val="0"/>
          <w:marRight w:val="0"/>
          <w:marTop w:val="0"/>
          <w:marBottom w:val="0"/>
          <w:divBdr>
            <w:top w:val="none" w:sz="0" w:space="0" w:color="auto"/>
            <w:left w:val="none" w:sz="0" w:space="0" w:color="auto"/>
            <w:bottom w:val="none" w:sz="0" w:space="0" w:color="auto"/>
            <w:right w:val="none" w:sz="0" w:space="0" w:color="auto"/>
          </w:divBdr>
          <w:divsChild>
            <w:div w:id="217208911">
              <w:marLeft w:val="0"/>
              <w:marRight w:val="0"/>
              <w:marTop w:val="0"/>
              <w:marBottom w:val="0"/>
              <w:divBdr>
                <w:top w:val="single" w:sz="6" w:space="15" w:color="C7C7C7"/>
                <w:left w:val="none" w:sz="0" w:space="0" w:color="auto"/>
                <w:bottom w:val="none" w:sz="0" w:space="0" w:color="auto"/>
                <w:right w:val="none" w:sz="0" w:space="0" w:color="auto"/>
              </w:divBdr>
              <w:divsChild>
                <w:div w:id="782454049">
                  <w:marLeft w:val="0"/>
                  <w:marRight w:val="0"/>
                  <w:marTop w:val="0"/>
                  <w:marBottom w:val="0"/>
                  <w:divBdr>
                    <w:top w:val="single" w:sz="6" w:space="4" w:color="D9DEE1"/>
                    <w:left w:val="single" w:sz="6" w:space="4" w:color="D9DEE1"/>
                    <w:bottom w:val="single" w:sz="6" w:space="4" w:color="D9DEE1"/>
                    <w:right w:val="single" w:sz="6" w:space="4" w:color="D9DEE1"/>
                  </w:divBdr>
                  <w:divsChild>
                    <w:div w:id="2014255504">
                      <w:marLeft w:val="0"/>
                      <w:marRight w:val="0"/>
                      <w:marTop w:val="0"/>
                      <w:marBottom w:val="0"/>
                      <w:divBdr>
                        <w:top w:val="single" w:sz="6" w:space="0" w:color="C8C9CA"/>
                        <w:left w:val="single" w:sz="6" w:space="4" w:color="C8C9CA"/>
                        <w:bottom w:val="single" w:sz="6" w:space="0" w:color="C8C9CA"/>
                        <w:right w:val="single" w:sz="6" w:space="4" w:color="C8C9CA"/>
                      </w:divBdr>
                      <w:divsChild>
                        <w:div w:id="1504471464">
                          <w:marLeft w:val="0"/>
                          <w:marRight w:val="0"/>
                          <w:marTop w:val="0"/>
                          <w:marBottom w:val="0"/>
                          <w:divBdr>
                            <w:top w:val="none" w:sz="0" w:space="0" w:color="auto"/>
                            <w:left w:val="none" w:sz="0" w:space="0" w:color="auto"/>
                            <w:bottom w:val="none" w:sz="0" w:space="0" w:color="auto"/>
                            <w:right w:val="none" w:sz="0" w:space="0" w:color="auto"/>
                          </w:divBdr>
                          <w:divsChild>
                            <w:div w:id="2038577133">
                              <w:marLeft w:val="0"/>
                              <w:marRight w:val="0"/>
                              <w:marTop w:val="0"/>
                              <w:marBottom w:val="0"/>
                              <w:divBdr>
                                <w:top w:val="none" w:sz="0" w:space="0" w:color="auto"/>
                                <w:left w:val="none" w:sz="0" w:space="0" w:color="auto"/>
                                <w:bottom w:val="none" w:sz="0" w:space="0" w:color="auto"/>
                                <w:right w:val="none" w:sz="0" w:space="0" w:color="auto"/>
                              </w:divBdr>
                              <w:divsChild>
                                <w:div w:id="1134102365">
                                  <w:marLeft w:val="0"/>
                                  <w:marRight w:val="0"/>
                                  <w:marTop w:val="0"/>
                                  <w:marBottom w:val="0"/>
                                  <w:divBdr>
                                    <w:top w:val="none" w:sz="0" w:space="0" w:color="auto"/>
                                    <w:left w:val="none" w:sz="0" w:space="0" w:color="auto"/>
                                    <w:bottom w:val="none" w:sz="0" w:space="0" w:color="auto"/>
                                    <w:right w:val="none" w:sz="0" w:space="0" w:color="auto"/>
                                  </w:divBdr>
                                  <w:divsChild>
                                    <w:div w:id="646276298">
                                      <w:marLeft w:val="0"/>
                                      <w:marRight w:val="0"/>
                                      <w:marTop w:val="0"/>
                                      <w:marBottom w:val="0"/>
                                      <w:divBdr>
                                        <w:top w:val="none" w:sz="0" w:space="0" w:color="auto"/>
                                        <w:left w:val="none" w:sz="0" w:space="0" w:color="auto"/>
                                        <w:bottom w:val="none" w:sz="0" w:space="0" w:color="auto"/>
                                        <w:right w:val="none" w:sz="0" w:space="0" w:color="auto"/>
                                      </w:divBdr>
                                      <w:divsChild>
                                        <w:div w:id="260919656">
                                          <w:marLeft w:val="0"/>
                                          <w:marRight w:val="0"/>
                                          <w:marTop w:val="0"/>
                                          <w:marBottom w:val="0"/>
                                          <w:divBdr>
                                            <w:top w:val="none" w:sz="0" w:space="0" w:color="auto"/>
                                            <w:left w:val="none" w:sz="0" w:space="0" w:color="auto"/>
                                            <w:bottom w:val="none" w:sz="0" w:space="0" w:color="auto"/>
                                            <w:right w:val="none" w:sz="0" w:space="0" w:color="auto"/>
                                          </w:divBdr>
                                          <w:divsChild>
                                            <w:div w:id="1544441558">
                                              <w:marLeft w:val="0"/>
                                              <w:marRight w:val="0"/>
                                              <w:marTop w:val="0"/>
                                              <w:marBottom w:val="0"/>
                                              <w:divBdr>
                                                <w:top w:val="none" w:sz="0" w:space="0" w:color="auto"/>
                                                <w:left w:val="none" w:sz="0" w:space="0" w:color="auto"/>
                                                <w:bottom w:val="none" w:sz="0" w:space="0" w:color="auto"/>
                                                <w:right w:val="none" w:sz="0" w:space="0" w:color="auto"/>
                                              </w:divBdr>
                                              <w:divsChild>
                                                <w:div w:id="56972843">
                                                  <w:marLeft w:val="0"/>
                                                  <w:marRight w:val="0"/>
                                                  <w:marTop w:val="0"/>
                                                  <w:marBottom w:val="0"/>
                                                  <w:divBdr>
                                                    <w:top w:val="none" w:sz="0" w:space="0" w:color="auto"/>
                                                    <w:left w:val="none" w:sz="0" w:space="0" w:color="auto"/>
                                                    <w:bottom w:val="none" w:sz="0" w:space="0" w:color="auto"/>
                                                    <w:right w:val="none" w:sz="0" w:space="0" w:color="auto"/>
                                                  </w:divBdr>
                                                  <w:divsChild>
                                                    <w:div w:id="97572461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94608">
      <w:bodyDiv w:val="1"/>
      <w:marLeft w:val="0"/>
      <w:marRight w:val="0"/>
      <w:marTop w:val="0"/>
      <w:marBottom w:val="0"/>
      <w:divBdr>
        <w:top w:val="none" w:sz="0" w:space="0" w:color="auto"/>
        <w:left w:val="none" w:sz="0" w:space="0" w:color="auto"/>
        <w:bottom w:val="none" w:sz="0" w:space="0" w:color="auto"/>
        <w:right w:val="none" w:sz="0" w:space="0" w:color="auto"/>
      </w:divBdr>
    </w:div>
    <w:div w:id="186869105">
      <w:bodyDiv w:val="1"/>
      <w:marLeft w:val="0"/>
      <w:marRight w:val="0"/>
      <w:marTop w:val="0"/>
      <w:marBottom w:val="0"/>
      <w:divBdr>
        <w:top w:val="none" w:sz="0" w:space="0" w:color="auto"/>
        <w:left w:val="none" w:sz="0" w:space="0" w:color="auto"/>
        <w:bottom w:val="none" w:sz="0" w:space="0" w:color="auto"/>
        <w:right w:val="none" w:sz="0" w:space="0" w:color="auto"/>
      </w:divBdr>
    </w:div>
    <w:div w:id="193736950">
      <w:bodyDiv w:val="1"/>
      <w:marLeft w:val="0"/>
      <w:marRight w:val="0"/>
      <w:marTop w:val="0"/>
      <w:marBottom w:val="0"/>
      <w:divBdr>
        <w:top w:val="none" w:sz="0" w:space="0" w:color="auto"/>
        <w:left w:val="none" w:sz="0" w:space="0" w:color="auto"/>
        <w:bottom w:val="none" w:sz="0" w:space="0" w:color="auto"/>
        <w:right w:val="none" w:sz="0" w:space="0" w:color="auto"/>
      </w:divBdr>
    </w:div>
    <w:div w:id="198397213">
      <w:bodyDiv w:val="1"/>
      <w:marLeft w:val="0"/>
      <w:marRight w:val="0"/>
      <w:marTop w:val="0"/>
      <w:marBottom w:val="0"/>
      <w:divBdr>
        <w:top w:val="none" w:sz="0" w:space="0" w:color="auto"/>
        <w:left w:val="none" w:sz="0" w:space="0" w:color="auto"/>
        <w:bottom w:val="none" w:sz="0" w:space="0" w:color="auto"/>
        <w:right w:val="none" w:sz="0" w:space="0" w:color="auto"/>
      </w:divBdr>
    </w:div>
    <w:div w:id="212078857">
      <w:bodyDiv w:val="1"/>
      <w:marLeft w:val="0"/>
      <w:marRight w:val="0"/>
      <w:marTop w:val="0"/>
      <w:marBottom w:val="0"/>
      <w:divBdr>
        <w:top w:val="none" w:sz="0" w:space="0" w:color="auto"/>
        <w:left w:val="none" w:sz="0" w:space="0" w:color="auto"/>
        <w:bottom w:val="none" w:sz="0" w:space="0" w:color="auto"/>
        <w:right w:val="none" w:sz="0" w:space="0" w:color="auto"/>
      </w:divBdr>
    </w:div>
    <w:div w:id="217279388">
      <w:bodyDiv w:val="1"/>
      <w:marLeft w:val="0"/>
      <w:marRight w:val="0"/>
      <w:marTop w:val="0"/>
      <w:marBottom w:val="0"/>
      <w:divBdr>
        <w:top w:val="none" w:sz="0" w:space="0" w:color="auto"/>
        <w:left w:val="none" w:sz="0" w:space="0" w:color="auto"/>
        <w:bottom w:val="none" w:sz="0" w:space="0" w:color="auto"/>
        <w:right w:val="none" w:sz="0" w:space="0" w:color="auto"/>
      </w:divBdr>
    </w:div>
    <w:div w:id="228852453">
      <w:bodyDiv w:val="1"/>
      <w:marLeft w:val="0"/>
      <w:marRight w:val="0"/>
      <w:marTop w:val="0"/>
      <w:marBottom w:val="0"/>
      <w:divBdr>
        <w:top w:val="none" w:sz="0" w:space="0" w:color="auto"/>
        <w:left w:val="none" w:sz="0" w:space="0" w:color="auto"/>
        <w:bottom w:val="none" w:sz="0" w:space="0" w:color="auto"/>
        <w:right w:val="none" w:sz="0" w:space="0" w:color="auto"/>
      </w:divBdr>
    </w:div>
    <w:div w:id="238486498">
      <w:bodyDiv w:val="1"/>
      <w:marLeft w:val="0"/>
      <w:marRight w:val="0"/>
      <w:marTop w:val="0"/>
      <w:marBottom w:val="0"/>
      <w:divBdr>
        <w:top w:val="none" w:sz="0" w:space="0" w:color="auto"/>
        <w:left w:val="none" w:sz="0" w:space="0" w:color="auto"/>
        <w:bottom w:val="none" w:sz="0" w:space="0" w:color="auto"/>
        <w:right w:val="none" w:sz="0" w:space="0" w:color="auto"/>
      </w:divBdr>
    </w:div>
    <w:div w:id="251084680">
      <w:bodyDiv w:val="1"/>
      <w:marLeft w:val="0"/>
      <w:marRight w:val="0"/>
      <w:marTop w:val="0"/>
      <w:marBottom w:val="0"/>
      <w:divBdr>
        <w:top w:val="none" w:sz="0" w:space="0" w:color="auto"/>
        <w:left w:val="none" w:sz="0" w:space="0" w:color="auto"/>
        <w:bottom w:val="none" w:sz="0" w:space="0" w:color="auto"/>
        <w:right w:val="none" w:sz="0" w:space="0" w:color="auto"/>
      </w:divBdr>
    </w:div>
    <w:div w:id="252251784">
      <w:bodyDiv w:val="1"/>
      <w:marLeft w:val="0"/>
      <w:marRight w:val="0"/>
      <w:marTop w:val="0"/>
      <w:marBottom w:val="0"/>
      <w:divBdr>
        <w:top w:val="none" w:sz="0" w:space="0" w:color="auto"/>
        <w:left w:val="none" w:sz="0" w:space="0" w:color="auto"/>
        <w:bottom w:val="none" w:sz="0" w:space="0" w:color="auto"/>
        <w:right w:val="none" w:sz="0" w:space="0" w:color="auto"/>
      </w:divBdr>
    </w:div>
    <w:div w:id="323973056">
      <w:bodyDiv w:val="1"/>
      <w:marLeft w:val="0"/>
      <w:marRight w:val="0"/>
      <w:marTop w:val="0"/>
      <w:marBottom w:val="0"/>
      <w:divBdr>
        <w:top w:val="none" w:sz="0" w:space="0" w:color="auto"/>
        <w:left w:val="none" w:sz="0" w:space="0" w:color="auto"/>
        <w:bottom w:val="none" w:sz="0" w:space="0" w:color="auto"/>
        <w:right w:val="none" w:sz="0" w:space="0" w:color="auto"/>
      </w:divBdr>
    </w:div>
    <w:div w:id="328676585">
      <w:bodyDiv w:val="1"/>
      <w:marLeft w:val="0"/>
      <w:marRight w:val="0"/>
      <w:marTop w:val="0"/>
      <w:marBottom w:val="0"/>
      <w:divBdr>
        <w:top w:val="none" w:sz="0" w:space="0" w:color="auto"/>
        <w:left w:val="none" w:sz="0" w:space="0" w:color="auto"/>
        <w:bottom w:val="none" w:sz="0" w:space="0" w:color="auto"/>
        <w:right w:val="none" w:sz="0" w:space="0" w:color="auto"/>
      </w:divBdr>
    </w:div>
    <w:div w:id="352921650">
      <w:bodyDiv w:val="1"/>
      <w:marLeft w:val="0"/>
      <w:marRight w:val="0"/>
      <w:marTop w:val="0"/>
      <w:marBottom w:val="0"/>
      <w:divBdr>
        <w:top w:val="none" w:sz="0" w:space="0" w:color="auto"/>
        <w:left w:val="none" w:sz="0" w:space="0" w:color="auto"/>
        <w:bottom w:val="none" w:sz="0" w:space="0" w:color="auto"/>
        <w:right w:val="none" w:sz="0" w:space="0" w:color="auto"/>
      </w:divBdr>
    </w:div>
    <w:div w:id="382337340">
      <w:bodyDiv w:val="1"/>
      <w:marLeft w:val="0"/>
      <w:marRight w:val="0"/>
      <w:marTop w:val="0"/>
      <w:marBottom w:val="0"/>
      <w:divBdr>
        <w:top w:val="none" w:sz="0" w:space="0" w:color="auto"/>
        <w:left w:val="none" w:sz="0" w:space="0" w:color="auto"/>
        <w:bottom w:val="none" w:sz="0" w:space="0" w:color="auto"/>
        <w:right w:val="none" w:sz="0" w:space="0" w:color="auto"/>
      </w:divBdr>
    </w:div>
    <w:div w:id="394593310">
      <w:bodyDiv w:val="1"/>
      <w:marLeft w:val="0"/>
      <w:marRight w:val="0"/>
      <w:marTop w:val="0"/>
      <w:marBottom w:val="0"/>
      <w:divBdr>
        <w:top w:val="none" w:sz="0" w:space="0" w:color="auto"/>
        <w:left w:val="none" w:sz="0" w:space="0" w:color="auto"/>
        <w:bottom w:val="none" w:sz="0" w:space="0" w:color="auto"/>
        <w:right w:val="none" w:sz="0" w:space="0" w:color="auto"/>
      </w:divBdr>
    </w:div>
    <w:div w:id="402140499">
      <w:bodyDiv w:val="1"/>
      <w:marLeft w:val="0"/>
      <w:marRight w:val="0"/>
      <w:marTop w:val="0"/>
      <w:marBottom w:val="0"/>
      <w:divBdr>
        <w:top w:val="none" w:sz="0" w:space="0" w:color="auto"/>
        <w:left w:val="none" w:sz="0" w:space="0" w:color="auto"/>
        <w:bottom w:val="none" w:sz="0" w:space="0" w:color="auto"/>
        <w:right w:val="none" w:sz="0" w:space="0" w:color="auto"/>
      </w:divBdr>
    </w:div>
    <w:div w:id="414402350">
      <w:bodyDiv w:val="1"/>
      <w:marLeft w:val="0"/>
      <w:marRight w:val="0"/>
      <w:marTop w:val="0"/>
      <w:marBottom w:val="0"/>
      <w:divBdr>
        <w:top w:val="none" w:sz="0" w:space="0" w:color="auto"/>
        <w:left w:val="none" w:sz="0" w:space="0" w:color="auto"/>
        <w:bottom w:val="none" w:sz="0" w:space="0" w:color="auto"/>
        <w:right w:val="none" w:sz="0" w:space="0" w:color="auto"/>
      </w:divBdr>
    </w:div>
    <w:div w:id="432407105">
      <w:bodyDiv w:val="1"/>
      <w:marLeft w:val="0"/>
      <w:marRight w:val="0"/>
      <w:marTop w:val="0"/>
      <w:marBottom w:val="0"/>
      <w:divBdr>
        <w:top w:val="none" w:sz="0" w:space="0" w:color="auto"/>
        <w:left w:val="none" w:sz="0" w:space="0" w:color="auto"/>
        <w:bottom w:val="none" w:sz="0" w:space="0" w:color="auto"/>
        <w:right w:val="none" w:sz="0" w:space="0" w:color="auto"/>
      </w:divBdr>
    </w:div>
    <w:div w:id="452334157">
      <w:bodyDiv w:val="1"/>
      <w:marLeft w:val="0"/>
      <w:marRight w:val="0"/>
      <w:marTop w:val="0"/>
      <w:marBottom w:val="0"/>
      <w:divBdr>
        <w:top w:val="none" w:sz="0" w:space="0" w:color="auto"/>
        <w:left w:val="none" w:sz="0" w:space="0" w:color="auto"/>
        <w:bottom w:val="none" w:sz="0" w:space="0" w:color="auto"/>
        <w:right w:val="none" w:sz="0" w:space="0" w:color="auto"/>
      </w:divBdr>
    </w:div>
    <w:div w:id="479350276">
      <w:bodyDiv w:val="1"/>
      <w:marLeft w:val="0"/>
      <w:marRight w:val="0"/>
      <w:marTop w:val="0"/>
      <w:marBottom w:val="0"/>
      <w:divBdr>
        <w:top w:val="none" w:sz="0" w:space="0" w:color="auto"/>
        <w:left w:val="none" w:sz="0" w:space="0" w:color="auto"/>
        <w:bottom w:val="none" w:sz="0" w:space="0" w:color="auto"/>
        <w:right w:val="none" w:sz="0" w:space="0" w:color="auto"/>
      </w:divBdr>
      <w:divsChild>
        <w:div w:id="935750928">
          <w:marLeft w:val="0"/>
          <w:marRight w:val="0"/>
          <w:marTop w:val="0"/>
          <w:marBottom w:val="0"/>
          <w:divBdr>
            <w:top w:val="none" w:sz="0" w:space="0" w:color="auto"/>
            <w:left w:val="none" w:sz="0" w:space="0" w:color="auto"/>
            <w:bottom w:val="none" w:sz="0" w:space="0" w:color="auto"/>
            <w:right w:val="none" w:sz="0" w:space="0" w:color="auto"/>
          </w:divBdr>
          <w:divsChild>
            <w:div w:id="708728993">
              <w:marLeft w:val="0"/>
              <w:marRight w:val="0"/>
              <w:marTop w:val="0"/>
              <w:marBottom w:val="0"/>
              <w:divBdr>
                <w:top w:val="single" w:sz="6" w:space="15" w:color="C7C7C7"/>
                <w:left w:val="none" w:sz="0" w:space="0" w:color="auto"/>
                <w:bottom w:val="none" w:sz="0" w:space="0" w:color="auto"/>
                <w:right w:val="none" w:sz="0" w:space="0" w:color="auto"/>
              </w:divBdr>
              <w:divsChild>
                <w:div w:id="701245524">
                  <w:marLeft w:val="0"/>
                  <w:marRight w:val="0"/>
                  <w:marTop w:val="0"/>
                  <w:marBottom w:val="0"/>
                  <w:divBdr>
                    <w:top w:val="single" w:sz="6" w:space="4" w:color="D9DEE1"/>
                    <w:left w:val="single" w:sz="6" w:space="4" w:color="D9DEE1"/>
                    <w:bottom w:val="single" w:sz="6" w:space="4" w:color="D9DEE1"/>
                    <w:right w:val="single" w:sz="6" w:space="4" w:color="D9DEE1"/>
                  </w:divBdr>
                  <w:divsChild>
                    <w:div w:id="223685366">
                      <w:marLeft w:val="0"/>
                      <w:marRight w:val="0"/>
                      <w:marTop w:val="0"/>
                      <w:marBottom w:val="0"/>
                      <w:divBdr>
                        <w:top w:val="single" w:sz="6" w:space="0" w:color="C8C9CA"/>
                        <w:left w:val="single" w:sz="6" w:space="4" w:color="C8C9CA"/>
                        <w:bottom w:val="single" w:sz="6" w:space="0" w:color="C8C9CA"/>
                        <w:right w:val="single" w:sz="6" w:space="4" w:color="C8C9CA"/>
                      </w:divBdr>
                      <w:divsChild>
                        <w:div w:id="794057314">
                          <w:marLeft w:val="0"/>
                          <w:marRight w:val="0"/>
                          <w:marTop w:val="0"/>
                          <w:marBottom w:val="0"/>
                          <w:divBdr>
                            <w:top w:val="none" w:sz="0" w:space="0" w:color="auto"/>
                            <w:left w:val="none" w:sz="0" w:space="0" w:color="auto"/>
                            <w:bottom w:val="none" w:sz="0" w:space="0" w:color="auto"/>
                            <w:right w:val="none" w:sz="0" w:space="0" w:color="auto"/>
                          </w:divBdr>
                          <w:divsChild>
                            <w:div w:id="62219644">
                              <w:marLeft w:val="0"/>
                              <w:marRight w:val="0"/>
                              <w:marTop w:val="0"/>
                              <w:marBottom w:val="0"/>
                              <w:divBdr>
                                <w:top w:val="none" w:sz="0" w:space="0" w:color="auto"/>
                                <w:left w:val="none" w:sz="0" w:space="0" w:color="auto"/>
                                <w:bottom w:val="none" w:sz="0" w:space="0" w:color="auto"/>
                                <w:right w:val="none" w:sz="0" w:space="0" w:color="auto"/>
                              </w:divBdr>
                              <w:divsChild>
                                <w:div w:id="711735717">
                                  <w:marLeft w:val="0"/>
                                  <w:marRight w:val="0"/>
                                  <w:marTop w:val="0"/>
                                  <w:marBottom w:val="0"/>
                                  <w:divBdr>
                                    <w:top w:val="none" w:sz="0" w:space="0" w:color="auto"/>
                                    <w:left w:val="none" w:sz="0" w:space="0" w:color="auto"/>
                                    <w:bottom w:val="none" w:sz="0" w:space="0" w:color="auto"/>
                                    <w:right w:val="none" w:sz="0" w:space="0" w:color="auto"/>
                                  </w:divBdr>
                                  <w:divsChild>
                                    <w:div w:id="1733503443">
                                      <w:marLeft w:val="0"/>
                                      <w:marRight w:val="0"/>
                                      <w:marTop w:val="0"/>
                                      <w:marBottom w:val="0"/>
                                      <w:divBdr>
                                        <w:top w:val="none" w:sz="0" w:space="0" w:color="auto"/>
                                        <w:left w:val="none" w:sz="0" w:space="0" w:color="auto"/>
                                        <w:bottom w:val="none" w:sz="0" w:space="0" w:color="auto"/>
                                        <w:right w:val="none" w:sz="0" w:space="0" w:color="auto"/>
                                      </w:divBdr>
                                      <w:divsChild>
                                        <w:div w:id="292633894">
                                          <w:marLeft w:val="0"/>
                                          <w:marRight w:val="0"/>
                                          <w:marTop w:val="0"/>
                                          <w:marBottom w:val="0"/>
                                          <w:divBdr>
                                            <w:top w:val="none" w:sz="0" w:space="0" w:color="auto"/>
                                            <w:left w:val="none" w:sz="0" w:space="0" w:color="auto"/>
                                            <w:bottom w:val="none" w:sz="0" w:space="0" w:color="auto"/>
                                            <w:right w:val="none" w:sz="0" w:space="0" w:color="auto"/>
                                          </w:divBdr>
                                          <w:divsChild>
                                            <w:div w:id="1067647233">
                                              <w:marLeft w:val="0"/>
                                              <w:marRight w:val="0"/>
                                              <w:marTop w:val="0"/>
                                              <w:marBottom w:val="0"/>
                                              <w:divBdr>
                                                <w:top w:val="none" w:sz="0" w:space="0" w:color="auto"/>
                                                <w:left w:val="none" w:sz="0" w:space="0" w:color="auto"/>
                                                <w:bottom w:val="none" w:sz="0" w:space="0" w:color="auto"/>
                                                <w:right w:val="none" w:sz="0" w:space="0" w:color="auto"/>
                                              </w:divBdr>
                                              <w:divsChild>
                                                <w:div w:id="1728604009">
                                                  <w:marLeft w:val="0"/>
                                                  <w:marRight w:val="0"/>
                                                  <w:marTop w:val="0"/>
                                                  <w:marBottom w:val="0"/>
                                                  <w:divBdr>
                                                    <w:top w:val="none" w:sz="0" w:space="0" w:color="auto"/>
                                                    <w:left w:val="none" w:sz="0" w:space="0" w:color="auto"/>
                                                    <w:bottom w:val="none" w:sz="0" w:space="0" w:color="auto"/>
                                                    <w:right w:val="none" w:sz="0" w:space="0" w:color="auto"/>
                                                  </w:divBdr>
                                                  <w:divsChild>
                                                    <w:div w:id="18932294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888132">
      <w:bodyDiv w:val="1"/>
      <w:marLeft w:val="0"/>
      <w:marRight w:val="0"/>
      <w:marTop w:val="0"/>
      <w:marBottom w:val="0"/>
      <w:divBdr>
        <w:top w:val="none" w:sz="0" w:space="0" w:color="auto"/>
        <w:left w:val="none" w:sz="0" w:space="0" w:color="auto"/>
        <w:bottom w:val="none" w:sz="0" w:space="0" w:color="auto"/>
        <w:right w:val="none" w:sz="0" w:space="0" w:color="auto"/>
      </w:divBdr>
    </w:div>
    <w:div w:id="497891389">
      <w:bodyDiv w:val="1"/>
      <w:marLeft w:val="0"/>
      <w:marRight w:val="0"/>
      <w:marTop w:val="0"/>
      <w:marBottom w:val="0"/>
      <w:divBdr>
        <w:top w:val="none" w:sz="0" w:space="0" w:color="auto"/>
        <w:left w:val="none" w:sz="0" w:space="0" w:color="auto"/>
        <w:bottom w:val="none" w:sz="0" w:space="0" w:color="auto"/>
        <w:right w:val="none" w:sz="0" w:space="0" w:color="auto"/>
      </w:divBdr>
    </w:div>
    <w:div w:id="509297178">
      <w:bodyDiv w:val="1"/>
      <w:marLeft w:val="0"/>
      <w:marRight w:val="0"/>
      <w:marTop w:val="0"/>
      <w:marBottom w:val="0"/>
      <w:divBdr>
        <w:top w:val="none" w:sz="0" w:space="0" w:color="auto"/>
        <w:left w:val="none" w:sz="0" w:space="0" w:color="auto"/>
        <w:bottom w:val="none" w:sz="0" w:space="0" w:color="auto"/>
        <w:right w:val="none" w:sz="0" w:space="0" w:color="auto"/>
      </w:divBdr>
    </w:div>
    <w:div w:id="517815586">
      <w:bodyDiv w:val="1"/>
      <w:marLeft w:val="0"/>
      <w:marRight w:val="0"/>
      <w:marTop w:val="0"/>
      <w:marBottom w:val="0"/>
      <w:divBdr>
        <w:top w:val="none" w:sz="0" w:space="0" w:color="auto"/>
        <w:left w:val="none" w:sz="0" w:space="0" w:color="auto"/>
        <w:bottom w:val="none" w:sz="0" w:space="0" w:color="auto"/>
        <w:right w:val="none" w:sz="0" w:space="0" w:color="auto"/>
      </w:divBdr>
    </w:div>
    <w:div w:id="520126121">
      <w:bodyDiv w:val="1"/>
      <w:marLeft w:val="0"/>
      <w:marRight w:val="0"/>
      <w:marTop w:val="0"/>
      <w:marBottom w:val="0"/>
      <w:divBdr>
        <w:top w:val="none" w:sz="0" w:space="0" w:color="auto"/>
        <w:left w:val="none" w:sz="0" w:space="0" w:color="auto"/>
        <w:bottom w:val="none" w:sz="0" w:space="0" w:color="auto"/>
        <w:right w:val="none" w:sz="0" w:space="0" w:color="auto"/>
      </w:divBdr>
    </w:div>
    <w:div w:id="540480335">
      <w:bodyDiv w:val="1"/>
      <w:marLeft w:val="0"/>
      <w:marRight w:val="0"/>
      <w:marTop w:val="0"/>
      <w:marBottom w:val="0"/>
      <w:divBdr>
        <w:top w:val="none" w:sz="0" w:space="0" w:color="auto"/>
        <w:left w:val="none" w:sz="0" w:space="0" w:color="auto"/>
        <w:bottom w:val="none" w:sz="0" w:space="0" w:color="auto"/>
        <w:right w:val="none" w:sz="0" w:space="0" w:color="auto"/>
      </w:divBdr>
    </w:div>
    <w:div w:id="541408990">
      <w:bodyDiv w:val="1"/>
      <w:marLeft w:val="0"/>
      <w:marRight w:val="0"/>
      <w:marTop w:val="0"/>
      <w:marBottom w:val="0"/>
      <w:divBdr>
        <w:top w:val="none" w:sz="0" w:space="0" w:color="auto"/>
        <w:left w:val="none" w:sz="0" w:space="0" w:color="auto"/>
        <w:bottom w:val="none" w:sz="0" w:space="0" w:color="auto"/>
        <w:right w:val="none" w:sz="0" w:space="0" w:color="auto"/>
      </w:divBdr>
    </w:div>
    <w:div w:id="543761764">
      <w:bodyDiv w:val="1"/>
      <w:marLeft w:val="0"/>
      <w:marRight w:val="0"/>
      <w:marTop w:val="0"/>
      <w:marBottom w:val="0"/>
      <w:divBdr>
        <w:top w:val="none" w:sz="0" w:space="0" w:color="auto"/>
        <w:left w:val="none" w:sz="0" w:space="0" w:color="auto"/>
        <w:bottom w:val="none" w:sz="0" w:space="0" w:color="auto"/>
        <w:right w:val="none" w:sz="0" w:space="0" w:color="auto"/>
      </w:divBdr>
    </w:div>
    <w:div w:id="558790048">
      <w:bodyDiv w:val="1"/>
      <w:marLeft w:val="0"/>
      <w:marRight w:val="0"/>
      <w:marTop w:val="0"/>
      <w:marBottom w:val="0"/>
      <w:divBdr>
        <w:top w:val="none" w:sz="0" w:space="0" w:color="auto"/>
        <w:left w:val="none" w:sz="0" w:space="0" w:color="auto"/>
        <w:bottom w:val="none" w:sz="0" w:space="0" w:color="auto"/>
        <w:right w:val="none" w:sz="0" w:space="0" w:color="auto"/>
      </w:divBdr>
    </w:div>
    <w:div w:id="566719907">
      <w:bodyDiv w:val="1"/>
      <w:marLeft w:val="0"/>
      <w:marRight w:val="0"/>
      <w:marTop w:val="0"/>
      <w:marBottom w:val="0"/>
      <w:divBdr>
        <w:top w:val="none" w:sz="0" w:space="0" w:color="auto"/>
        <w:left w:val="none" w:sz="0" w:space="0" w:color="auto"/>
        <w:bottom w:val="none" w:sz="0" w:space="0" w:color="auto"/>
        <w:right w:val="none" w:sz="0" w:space="0" w:color="auto"/>
      </w:divBdr>
    </w:div>
    <w:div w:id="591470500">
      <w:bodyDiv w:val="1"/>
      <w:marLeft w:val="0"/>
      <w:marRight w:val="0"/>
      <w:marTop w:val="0"/>
      <w:marBottom w:val="0"/>
      <w:divBdr>
        <w:top w:val="none" w:sz="0" w:space="0" w:color="auto"/>
        <w:left w:val="none" w:sz="0" w:space="0" w:color="auto"/>
        <w:bottom w:val="none" w:sz="0" w:space="0" w:color="auto"/>
        <w:right w:val="none" w:sz="0" w:space="0" w:color="auto"/>
      </w:divBdr>
    </w:div>
    <w:div w:id="607007513">
      <w:bodyDiv w:val="1"/>
      <w:marLeft w:val="0"/>
      <w:marRight w:val="0"/>
      <w:marTop w:val="0"/>
      <w:marBottom w:val="0"/>
      <w:divBdr>
        <w:top w:val="none" w:sz="0" w:space="0" w:color="auto"/>
        <w:left w:val="none" w:sz="0" w:space="0" w:color="auto"/>
        <w:bottom w:val="none" w:sz="0" w:space="0" w:color="auto"/>
        <w:right w:val="none" w:sz="0" w:space="0" w:color="auto"/>
      </w:divBdr>
    </w:div>
    <w:div w:id="617685336">
      <w:bodyDiv w:val="1"/>
      <w:marLeft w:val="0"/>
      <w:marRight w:val="0"/>
      <w:marTop w:val="0"/>
      <w:marBottom w:val="0"/>
      <w:divBdr>
        <w:top w:val="none" w:sz="0" w:space="0" w:color="auto"/>
        <w:left w:val="none" w:sz="0" w:space="0" w:color="auto"/>
        <w:bottom w:val="none" w:sz="0" w:space="0" w:color="auto"/>
        <w:right w:val="none" w:sz="0" w:space="0" w:color="auto"/>
      </w:divBdr>
    </w:div>
    <w:div w:id="627590749">
      <w:bodyDiv w:val="1"/>
      <w:marLeft w:val="0"/>
      <w:marRight w:val="0"/>
      <w:marTop w:val="0"/>
      <w:marBottom w:val="0"/>
      <w:divBdr>
        <w:top w:val="none" w:sz="0" w:space="0" w:color="auto"/>
        <w:left w:val="none" w:sz="0" w:space="0" w:color="auto"/>
        <w:bottom w:val="none" w:sz="0" w:space="0" w:color="auto"/>
        <w:right w:val="none" w:sz="0" w:space="0" w:color="auto"/>
      </w:divBdr>
    </w:div>
    <w:div w:id="635993036">
      <w:bodyDiv w:val="1"/>
      <w:marLeft w:val="0"/>
      <w:marRight w:val="0"/>
      <w:marTop w:val="0"/>
      <w:marBottom w:val="0"/>
      <w:divBdr>
        <w:top w:val="none" w:sz="0" w:space="0" w:color="auto"/>
        <w:left w:val="none" w:sz="0" w:space="0" w:color="auto"/>
        <w:bottom w:val="none" w:sz="0" w:space="0" w:color="auto"/>
        <w:right w:val="none" w:sz="0" w:space="0" w:color="auto"/>
      </w:divBdr>
    </w:div>
    <w:div w:id="701396883">
      <w:bodyDiv w:val="1"/>
      <w:marLeft w:val="0"/>
      <w:marRight w:val="0"/>
      <w:marTop w:val="0"/>
      <w:marBottom w:val="0"/>
      <w:divBdr>
        <w:top w:val="none" w:sz="0" w:space="0" w:color="auto"/>
        <w:left w:val="none" w:sz="0" w:space="0" w:color="auto"/>
        <w:bottom w:val="none" w:sz="0" w:space="0" w:color="auto"/>
        <w:right w:val="none" w:sz="0" w:space="0" w:color="auto"/>
      </w:divBdr>
    </w:div>
    <w:div w:id="765155057">
      <w:bodyDiv w:val="1"/>
      <w:marLeft w:val="0"/>
      <w:marRight w:val="0"/>
      <w:marTop w:val="0"/>
      <w:marBottom w:val="0"/>
      <w:divBdr>
        <w:top w:val="none" w:sz="0" w:space="0" w:color="auto"/>
        <w:left w:val="none" w:sz="0" w:space="0" w:color="auto"/>
        <w:bottom w:val="none" w:sz="0" w:space="0" w:color="auto"/>
        <w:right w:val="none" w:sz="0" w:space="0" w:color="auto"/>
      </w:divBdr>
    </w:div>
    <w:div w:id="816453731">
      <w:bodyDiv w:val="1"/>
      <w:marLeft w:val="0"/>
      <w:marRight w:val="0"/>
      <w:marTop w:val="0"/>
      <w:marBottom w:val="0"/>
      <w:divBdr>
        <w:top w:val="none" w:sz="0" w:space="0" w:color="auto"/>
        <w:left w:val="none" w:sz="0" w:space="0" w:color="auto"/>
        <w:bottom w:val="none" w:sz="0" w:space="0" w:color="auto"/>
        <w:right w:val="none" w:sz="0" w:space="0" w:color="auto"/>
      </w:divBdr>
    </w:div>
    <w:div w:id="842359217">
      <w:bodyDiv w:val="1"/>
      <w:marLeft w:val="0"/>
      <w:marRight w:val="0"/>
      <w:marTop w:val="0"/>
      <w:marBottom w:val="0"/>
      <w:divBdr>
        <w:top w:val="none" w:sz="0" w:space="0" w:color="auto"/>
        <w:left w:val="none" w:sz="0" w:space="0" w:color="auto"/>
        <w:bottom w:val="none" w:sz="0" w:space="0" w:color="auto"/>
        <w:right w:val="none" w:sz="0" w:space="0" w:color="auto"/>
      </w:divBdr>
    </w:div>
    <w:div w:id="902104151">
      <w:bodyDiv w:val="1"/>
      <w:marLeft w:val="0"/>
      <w:marRight w:val="0"/>
      <w:marTop w:val="0"/>
      <w:marBottom w:val="0"/>
      <w:divBdr>
        <w:top w:val="none" w:sz="0" w:space="0" w:color="auto"/>
        <w:left w:val="none" w:sz="0" w:space="0" w:color="auto"/>
        <w:bottom w:val="none" w:sz="0" w:space="0" w:color="auto"/>
        <w:right w:val="none" w:sz="0" w:space="0" w:color="auto"/>
      </w:divBdr>
      <w:divsChild>
        <w:div w:id="1294677728">
          <w:marLeft w:val="274"/>
          <w:marRight w:val="0"/>
          <w:marTop w:val="0"/>
          <w:marBottom w:val="80"/>
          <w:divBdr>
            <w:top w:val="none" w:sz="0" w:space="0" w:color="auto"/>
            <w:left w:val="none" w:sz="0" w:space="0" w:color="auto"/>
            <w:bottom w:val="none" w:sz="0" w:space="0" w:color="auto"/>
            <w:right w:val="none" w:sz="0" w:space="0" w:color="auto"/>
          </w:divBdr>
        </w:div>
      </w:divsChild>
    </w:div>
    <w:div w:id="923731595">
      <w:bodyDiv w:val="1"/>
      <w:marLeft w:val="0"/>
      <w:marRight w:val="0"/>
      <w:marTop w:val="0"/>
      <w:marBottom w:val="0"/>
      <w:divBdr>
        <w:top w:val="none" w:sz="0" w:space="0" w:color="auto"/>
        <w:left w:val="none" w:sz="0" w:space="0" w:color="auto"/>
        <w:bottom w:val="none" w:sz="0" w:space="0" w:color="auto"/>
        <w:right w:val="none" w:sz="0" w:space="0" w:color="auto"/>
      </w:divBdr>
    </w:div>
    <w:div w:id="980230170">
      <w:bodyDiv w:val="1"/>
      <w:marLeft w:val="0"/>
      <w:marRight w:val="0"/>
      <w:marTop w:val="0"/>
      <w:marBottom w:val="0"/>
      <w:divBdr>
        <w:top w:val="none" w:sz="0" w:space="0" w:color="auto"/>
        <w:left w:val="none" w:sz="0" w:space="0" w:color="auto"/>
        <w:bottom w:val="none" w:sz="0" w:space="0" w:color="auto"/>
        <w:right w:val="none" w:sz="0" w:space="0" w:color="auto"/>
      </w:divBdr>
    </w:div>
    <w:div w:id="991451125">
      <w:bodyDiv w:val="1"/>
      <w:marLeft w:val="0"/>
      <w:marRight w:val="0"/>
      <w:marTop w:val="0"/>
      <w:marBottom w:val="0"/>
      <w:divBdr>
        <w:top w:val="none" w:sz="0" w:space="0" w:color="auto"/>
        <w:left w:val="none" w:sz="0" w:space="0" w:color="auto"/>
        <w:bottom w:val="none" w:sz="0" w:space="0" w:color="auto"/>
        <w:right w:val="none" w:sz="0" w:space="0" w:color="auto"/>
      </w:divBdr>
    </w:div>
    <w:div w:id="1002273165">
      <w:bodyDiv w:val="1"/>
      <w:marLeft w:val="0"/>
      <w:marRight w:val="0"/>
      <w:marTop w:val="0"/>
      <w:marBottom w:val="0"/>
      <w:divBdr>
        <w:top w:val="none" w:sz="0" w:space="0" w:color="auto"/>
        <w:left w:val="none" w:sz="0" w:space="0" w:color="auto"/>
        <w:bottom w:val="none" w:sz="0" w:space="0" w:color="auto"/>
        <w:right w:val="none" w:sz="0" w:space="0" w:color="auto"/>
      </w:divBdr>
    </w:div>
    <w:div w:id="1014116264">
      <w:bodyDiv w:val="1"/>
      <w:marLeft w:val="0"/>
      <w:marRight w:val="0"/>
      <w:marTop w:val="0"/>
      <w:marBottom w:val="0"/>
      <w:divBdr>
        <w:top w:val="none" w:sz="0" w:space="0" w:color="auto"/>
        <w:left w:val="none" w:sz="0" w:space="0" w:color="auto"/>
        <w:bottom w:val="none" w:sz="0" w:space="0" w:color="auto"/>
        <w:right w:val="none" w:sz="0" w:space="0" w:color="auto"/>
      </w:divBdr>
    </w:div>
    <w:div w:id="1018000904">
      <w:bodyDiv w:val="1"/>
      <w:marLeft w:val="0"/>
      <w:marRight w:val="0"/>
      <w:marTop w:val="0"/>
      <w:marBottom w:val="0"/>
      <w:divBdr>
        <w:top w:val="none" w:sz="0" w:space="0" w:color="auto"/>
        <w:left w:val="none" w:sz="0" w:space="0" w:color="auto"/>
        <w:bottom w:val="none" w:sz="0" w:space="0" w:color="auto"/>
        <w:right w:val="none" w:sz="0" w:space="0" w:color="auto"/>
      </w:divBdr>
    </w:div>
    <w:div w:id="1054736502">
      <w:bodyDiv w:val="1"/>
      <w:marLeft w:val="0"/>
      <w:marRight w:val="0"/>
      <w:marTop w:val="0"/>
      <w:marBottom w:val="0"/>
      <w:divBdr>
        <w:top w:val="none" w:sz="0" w:space="0" w:color="auto"/>
        <w:left w:val="none" w:sz="0" w:space="0" w:color="auto"/>
        <w:bottom w:val="none" w:sz="0" w:space="0" w:color="auto"/>
        <w:right w:val="none" w:sz="0" w:space="0" w:color="auto"/>
      </w:divBdr>
    </w:div>
    <w:div w:id="1057513075">
      <w:bodyDiv w:val="1"/>
      <w:marLeft w:val="0"/>
      <w:marRight w:val="0"/>
      <w:marTop w:val="0"/>
      <w:marBottom w:val="0"/>
      <w:divBdr>
        <w:top w:val="none" w:sz="0" w:space="0" w:color="auto"/>
        <w:left w:val="none" w:sz="0" w:space="0" w:color="auto"/>
        <w:bottom w:val="none" w:sz="0" w:space="0" w:color="auto"/>
        <w:right w:val="none" w:sz="0" w:space="0" w:color="auto"/>
      </w:divBdr>
    </w:div>
    <w:div w:id="1059355015">
      <w:bodyDiv w:val="1"/>
      <w:marLeft w:val="0"/>
      <w:marRight w:val="0"/>
      <w:marTop w:val="0"/>
      <w:marBottom w:val="0"/>
      <w:divBdr>
        <w:top w:val="none" w:sz="0" w:space="0" w:color="auto"/>
        <w:left w:val="none" w:sz="0" w:space="0" w:color="auto"/>
        <w:bottom w:val="none" w:sz="0" w:space="0" w:color="auto"/>
        <w:right w:val="none" w:sz="0" w:space="0" w:color="auto"/>
      </w:divBdr>
    </w:div>
    <w:div w:id="1064178763">
      <w:bodyDiv w:val="1"/>
      <w:marLeft w:val="0"/>
      <w:marRight w:val="0"/>
      <w:marTop w:val="0"/>
      <w:marBottom w:val="0"/>
      <w:divBdr>
        <w:top w:val="none" w:sz="0" w:space="0" w:color="auto"/>
        <w:left w:val="none" w:sz="0" w:space="0" w:color="auto"/>
        <w:bottom w:val="none" w:sz="0" w:space="0" w:color="auto"/>
        <w:right w:val="none" w:sz="0" w:space="0" w:color="auto"/>
      </w:divBdr>
    </w:div>
    <w:div w:id="1084380975">
      <w:bodyDiv w:val="1"/>
      <w:marLeft w:val="0"/>
      <w:marRight w:val="0"/>
      <w:marTop w:val="0"/>
      <w:marBottom w:val="0"/>
      <w:divBdr>
        <w:top w:val="none" w:sz="0" w:space="0" w:color="auto"/>
        <w:left w:val="none" w:sz="0" w:space="0" w:color="auto"/>
        <w:bottom w:val="none" w:sz="0" w:space="0" w:color="auto"/>
        <w:right w:val="none" w:sz="0" w:space="0" w:color="auto"/>
      </w:divBdr>
    </w:div>
    <w:div w:id="1087842901">
      <w:bodyDiv w:val="1"/>
      <w:marLeft w:val="0"/>
      <w:marRight w:val="0"/>
      <w:marTop w:val="0"/>
      <w:marBottom w:val="0"/>
      <w:divBdr>
        <w:top w:val="none" w:sz="0" w:space="0" w:color="auto"/>
        <w:left w:val="none" w:sz="0" w:space="0" w:color="auto"/>
        <w:bottom w:val="none" w:sz="0" w:space="0" w:color="auto"/>
        <w:right w:val="none" w:sz="0" w:space="0" w:color="auto"/>
      </w:divBdr>
    </w:div>
    <w:div w:id="1096973521">
      <w:bodyDiv w:val="1"/>
      <w:marLeft w:val="0"/>
      <w:marRight w:val="0"/>
      <w:marTop w:val="0"/>
      <w:marBottom w:val="0"/>
      <w:divBdr>
        <w:top w:val="none" w:sz="0" w:space="0" w:color="auto"/>
        <w:left w:val="none" w:sz="0" w:space="0" w:color="auto"/>
        <w:bottom w:val="none" w:sz="0" w:space="0" w:color="auto"/>
        <w:right w:val="none" w:sz="0" w:space="0" w:color="auto"/>
      </w:divBdr>
    </w:div>
    <w:div w:id="1098216830">
      <w:bodyDiv w:val="1"/>
      <w:marLeft w:val="0"/>
      <w:marRight w:val="0"/>
      <w:marTop w:val="0"/>
      <w:marBottom w:val="0"/>
      <w:divBdr>
        <w:top w:val="none" w:sz="0" w:space="0" w:color="auto"/>
        <w:left w:val="none" w:sz="0" w:space="0" w:color="auto"/>
        <w:bottom w:val="none" w:sz="0" w:space="0" w:color="auto"/>
        <w:right w:val="none" w:sz="0" w:space="0" w:color="auto"/>
      </w:divBdr>
    </w:div>
    <w:div w:id="1117791256">
      <w:bodyDiv w:val="1"/>
      <w:marLeft w:val="0"/>
      <w:marRight w:val="0"/>
      <w:marTop w:val="0"/>
      <w:marBottom w:val="0"/>
      <w:divBdr>
        <w:top w:val="none" w:sz="0" w:space="0" w:color="auto"/>
        <w:left w:val="none" w:sz="0" w:space="0" w:color="auto"/>
        <w:bottom w:val="none" w:sz="0" w:space="0" w:color="auto"/>
        <w:right w:val="none" w:sz="0" w:space="0" w:color="auto"/>
      </w:divBdr>
      <w:divsChild>
        <w:div w:id="2035308276">
          <w:marLeft w:val="274"/>
          <w:marRight w:val="0"/>
          <w:marTop w:val="0"/>
          <w:marBottom w:val="80"/>
          <w:divBdr>
            <w:top w:val="none" w:sz="0" w:space="0" w:color="auto"/>
            <w:left w:val="none" w:sz="0" w:space="0" w:color="auto"/>
            <w:bottom w:val="none" w:sz="0" w:space="0" w:color="auto"/>
            <w:right w:val="none" w:sz="0" w:space="0" w:color="auto"/>
          </w:divBdr>
        </w:div>
        <w:div w:id="58290898">
          <w:marLeft w:val="274"/>
          <w:marRight w:val="0"/>
          <w:marTop w:val="0"/>
          <w:marBottom w:val="80"/>
          <w:divBdr>
            <w:top w:val="none" w:sz="0" w:space="0" w:color="auto"/>
            <w:left w:val="none" w:sz="0" w:space="0" w:color="auto"/>
            <w:bottom w:val="none" w:sz="0" w:space="0" w:color="auto"/>
            <w:right w:val="none" w:sz="0" w:space="0" w:color="auto"/>
          </w:divBdr>
        </w:div>
        <w:div w:id="378476633">
          <w:marLeft w:val="274"/>
          <w:marRight w:val="0"/>
          <w:marTop w:val="0"/>
          <w:marBottom w:val="80"/>
          <w:divBdr>
            <w:top w:val="none" w:sz="0" w:space="0" w:color="auto"/>
            <w:left w:val="none" w:sz="0" w:space="0" w:color="auto"/>
            <w:bottom w:val="none" w:sz="0" w:space="0" w:color="auto"/>
            <w:right w:val="none" w:sz="0" w:space="0" w:color="auto"/>
          </w:divBdr>
        </w:div>
        <w:div w:id="409156484">
          <w:marLeft w:val="274"/>
          <w:marRight w:val="0"/>
          <w:marTop w:val="0"/>
          <w:marBottom w:val="80"/>
          <w:divBdr>
            <w:top w:val="none" w:sz="0" w:space="0" w:color="auto"/>
            <w:left w:val="none" w:sz="0" w:space="0" w:color="auto"/>
            <w:bottom w:val="none" w:sz="0" w:space="0" w:color="auto"/>
            <w:right w:val="none" w:sz="0" w:space="0" w:color="auto"/>
          </w:divBdr>
        </w:div>
        <w:div w:id="1672489896">
          <w:marLeft w:val="274"/>
          <w:marRight w:val="0"/>
          <w:marTop w:val="0"/>
          <w:marBottom w:val="80"/>
          <w:divBdr>
            <w:top w:val="none" w:sz="0" w:space="0" w:color="auto"/>
            <w:left w:val="none" w:sz="0" w:space="0" w:color="auto"/>
            <w:bottom w:val="none" w:sz="0" w:space="0" w:color="auto"/>
            <w:right w:val="none" w:sz="0" w:space="0" w:color="auto"/>
          </w:divBdr>
        </w:div>
        <w:div w:id="1769618828">
          <w:marLeft w:val="274"/>
          <w:marRight w:val="0"/>
          <w:marTop w:val="0"/>
          <w:marBottom w:val="80"/>
          <w:divBdr>
            <w:top w:val="none" w:sz="0" w:space="0" w:color="auto"/>
            <w:left w:val="none" w:sz="0" w:space="0" w:color="auto"/>
            <w:bottom w:val="none" w:sz="0" w:space="0" w:color="auto"/>
            <w:right w:val="none" w:sz="0" w:space="0" w:color="auto"/>
          </w:divBdr>
        </w:div>
        <w:div w:id="772479353">
          <w:marLeft w:val="274"/>
          <w:marRight w:val="0"/>
          <w:marTop w:val="0"/>
          <w:marBottom w:val="80"/>
          <w:divBdr>
            <w:top w:val="none" w:sz="0" w:space="0" w:color="auto"/>
            <w:left w:val="none" w:sz="0" w:space="0" w:color="auto"/>
            <w:bottom w:val="none" w:sz="0" w:space="0" w:color="auto"/>
            <w:right w:val="none" w:sz="0" w:space="0" w:color="auto"/>
          </w:divBdr>
        </w:div>
        <w:div w:id="1399480842">
          <w:marLeft w:val="274"/>
          <w:marRight w:val="0"/>
          <w:marTop w:val="0"/>
          <w:marBottom w:val="80"/>
          <w:divBdr>
            <w:top w:val="none" w:sz="0" w:space="0" w:color="auto"/>
            <w:left w:val="none" w:sz="0" w:space="0" w:color="auto"/>
            <w:bottom w:val="none" w:sz="0" w:space="0" w:color="auto"/>
            <w:right w:val="none" w:sz="0" w:space="0" w:color="auto"/>
          </w:divBdr>
        </w:div>
      </w:divsChild>
    </w:div>
    <w:div w:id="1119103013">
      <w:bodyDiv w:val="1"/>
      <w:marLeft w:val="0"/>
      <w:marRight w:val="0"/>
      <w:marTop w:val="0"/>
      <w:marBottom w:val="0"/>
      <w:divBdr>
        <w:top w:val="none" w:sz="0" w:space="0" w:color="auto"/>
        <w:left w:val="none" w:sz="0" w:space="0" w:color="auto"/>
        <w:bottom w:val="none" w:sz="0" w:space="0" w:color="auto"/>
        <w:right w:val="none" w:sz="0" w:space="0" w:color="auto"/>
      </w:divBdr>
    </w:div>
    <w:div w:id="1137183818">
      <w:bodyDiv w:val="1"/>
      <w:marLeft w:val="0"/>
      <w:marRight w:val="0"/>
      <w:marTop w:val="0"/>
      <w:marBottom w:val="0"/>
      <w:divBdr>
        <w:top w:val="none" w:sz="0" w:space="0" w:color="auto"/>
        <w:left w:val="none" w:sz="0" w:space="0" w:color="auto"/>
        <w:bottom w:val="none" w:sz="0" w:space="0" w:color="auto"/>
        <w:right w:val="none" w:sz="0" w:space="0" w:color="auto"/>
      </w:divBdr>
    </w:div>
    <w:div w:id="1155493560">
      <w:bodyDiv w:val="1"/>
      <w:marLeft w:val="0"/>
      <w:marRight w:val="0"/>
      <w:marTop w:val="0"/>
      <w:marBottom w:val="0"/>
      <w:divBdr>
        <w:top w:val="none" w:sz="0" w:space="0" w:color="auto"/>
        <w:left w:val="none" w:sz="0" w:space="0" w:color="auto"/>
        <w:bottom w:val="none" w:sz="0" w:space="0" w:color="auto"/>
        <w:right w:val="none" w:sz="0" w:space="0" w:color="auto"/>
      </w:divBdr>
      <w:divsChild>
        <w:div w:id="2018724514">
          <w:marLeft w:val="274"/>
          <w:marRight w:val="0"/>
          <w:marTop w:val="0"/>
          <w:marBottom w:val="0"/>
          <w:divBdr>
            <w:top w:val="none" w:sz="0" w:space="0" w:color="auto"/>
            <w:left w:val="none" w:sz="0" w:space="0" w:color="auto"/>
            <w:bottom w:val="none" w:sz="0" w:space="0" w:color="auto"/>
            <w:right w:val="none" w:sz="0" w:space="0" w:color="auto"/>
          </w:divBdr>
        </w:div>
      </w:divsChild>
    </w:div>
    <w:div w:id="1156609884">
      <w:bodyDiv w:val="1"/>
      <w:marLeft w:val="0"/>
      <w:marRight w:val="0"/>
      <w:marTop w:val="0"/>
      <w:marBottom w:val="0"/>
      <w:divBdr>
        <w:top w:val="none" w:sz="0" w:space="0" w:color="auto"/>
        <w:left w:val="none" w:sz="0" w:space="0" w:color="auto"/>
        <w:bottom w:val="none" w:sz="0" w:space="0" w:color="auto"/>
        <w:right w:val="none" w:sz="0" w:space="0" w:color="auto"/>
      </w:divBdr>
    </w:div>
    <w:div w:id="1212115404">
      <w:bodyDiv w:val="1"/>
      <w:marLeft w:val="0"/>
      <w:marRight w:val="0"/>
      <w:marTop w:val="0"/>
      <w:marBottom w:val="0"/>
      <w:divBdr>
        <w:top w:val="none" w:sz="0" w:space="0" w:color="auto"/>
        <w:left w:val="none" w:sz="0" w:space="0" w:color="auto"/>
        <w:bottom w:val="none" w:sz="0" w:space="0" w:color="auto"/>
        <w:right w:val="none" w:sz="0" w:space="0" w:color="auto"/>
      </w:divBdr>
    </w:div>
    <w:div w:id="1242056441">
      <w:bodyDiv w:val="1"/>
      <w:marLeft w:val="0"/>
      <w:marRight w:val="0"/>
      <w:marTop w:val="0"/>
      <w:marBottom w:val="0"/>
      <w:divBdr>
        <w:top w:val="none" w:sz="0" w:space="0" w:color="auto"/>
        <w:left w:val="none" w:sz="0" w:space="0" w:color="auto"/>
        <w:bottom w:val="none" w:sz="0" w:space="0" w:color="auto"/>
        <w:right w:val="none" w:sz="0" w:space="0" w:color="auto"/>
      </w:divBdr>
    </w:div>
    <w:div w:id="1281645988">
      <w:bodyDiv w:val="1"/>
      <w:marLeft w:val="0"/>
      <w:marRight w:val="0"/>
      <w:marTop w:val="0"/>
      <w:marBottom w:val="0"/>
      <w:divBdr>
        <w:top w:val="none" w:sz="0" w:space="0" w:color="auto"/>
        <w:left w:val="none" w:sz="0" w:space="0" w:color="auto"/>
        <w:bottom w:val="none" w:sz="0" w:space="0" w:color="auto"/>
        <w:right w:val="none" w:sz="0" w:space="0" w:color="auto"/>
      </w:divBdr>
    </w:div>
    <w:div w:id="1289122279">
      <w:bodyDiv w:val="1"/>
      <w:marLeft w:val="0"/>
      <w:marRight w:val="0"/>
      <w:marTop w:val="0"/>
      <w:marBottom w:val="0"/>
      <w:divBdr>
        <w:top w:val="none" w:sz="0" w:space="0" w:color="auto"/>
        <w:left w:val="none" w:sz="0" w:space="0" w:color="auto"/>
        <w:bottom w:val="none" w:sz="0" w:space="0" w:color="auto"/>
        <w:right w:val="none" w:sz="0" w:space="0" w:color="auto"/>
      </w:divBdr>
    </w:div>
    <w:div w:id="1310863116">
      <w:bodyDiv w:val="1"/>
      <w:marLeft w:val="0"/>
      <w:marRight w:val="0"/>
      <w:marTop w:val="0"/>
      <w:marBottom w:val="0"/>
      <w:divBdr>
        <w:top w:val="none" w:sz="0" w:space="0" w:color="auto"/>
        <w:left w:val="none" w:sz="0" w:space="0" w:color="auto"/>
        <w:bottom w:val="none" w:sz="0" w:space="0" w:color="auto"/>
        <w:right w:val="none" w:sz="0" w:space="0" w:color="auto"/>
      </w:divBdr>
    </w:div>
    <w:div w:id="1323045058">
      <w:bodyDiv w:val="1"/>
      <w:marLeft w:val="0"/>
      <w:marRight w:val="0"/>
      <w:marTop w:val="0"/>
      <w:marBottom w:val="0"/>
      <w:divBdr>
        <w:top w:val="none" w:sz="0" w:space="0" w:color="auto"/>
        <w:left w:val="none" w:sz="0" w:space="0" w:color="auto"/>
        <w:bottom w:val="none" w:sz="0" w:space="0" w:color="auto"/>
        <w:right w:val="none" w:sz="0" w:space="0" w:color="auto"/>
      </w:divBdr>
    </w:div>
    <w:div w:id="1345782704">
      <w:bodyDiv w:val="1"/>
      <w:marLeft w:val="0"/>
      <w:marRight w:val="0"/>
      <w:marTop w:val="0"/>
      <w:marBottom w:val="0"/>
      <w:divBdr>
        <w:top w:val="none" w:sz="0" w:space="0" w:color="auto"/>
        <w:left w:val="none" w:sz="0" w:space="0" w:color="auto"/>
        <w:bottom w:val="none" w:sz="0" w:space="0" w:color="auto"/>
        <w:right w:val="none" w:sz="0" w:space="0" w:color="auto"/>
      </w:divBdr>
      <w:divsChild>
        <w:div w:id="222255789">
          <w:marLeft w:val="274"/>
          <w:marRight w:val="0"/>
          <w:marTop w:val="0"/>
          <w:marBottom w:val="80"/>
          <w:divBdr>
            <w:top w:val="none" w:sz="0" w:space="0" w:color="auto"/>
            <w:left w:val="none" w:sz="0" w:space="0" w:color="auto"/>
            <w:bottom w:val="none" w:sz="0" w:space="0" w:color="auto"/>
            <w:right w:val="none" w:sz="0" w:space="0" w:color="auto"/>
          </w:divBdr>
        </w:div>
      </w:divsChild>
    </w:div>
    <w:div w:id="1350525508">
      <w:bodyDiv w:val="1"/>
      <w:marLeft w:val="0"/>
      <w:marRight w:val="0"/>
      <w:marTop w:val="0"/>
      <w:marBottom w:val="0"/>
      <w:divBdr>
        <w:top w:val="none" w:sz="0" w:space="0" w:color="auto"/>
        <w:left w:val="none" w:sz="0" w:space="0" w:color="auto"/>
        <w:bottom w:val="none" w:sz="0" w:space="0" w:color="auto"/>
        <w:right w:val="none" w:sz="0" w:space="0" w:color="auto"/>
      </w:divBdr>
    </w:div>
    <w:div w:id="1351033294">
      <w:bodyDiv w:val="1"/>
      <w:marLeft w:val="0"/>
      <w:marRight w:val="0"/>
      <w:marTop w:val="0"/>
      <w:marBottom w:val="0"/>
      <w:divBdr>
        <w:top w:val="none" w:sz="0" w:space="0" w:color="auto"/>
        <w:left w:val="none" w:sz="0" w:space="0" w:color="auto"/>
        <w:bottom w:val="none" w:sz="0" w:space="0" w:color="auto"/>
        <w:right w:val="none" w:sz="0" w:space="0" w:color="auto"/>
      </w:divBdr>
    </w:div>
    <w:div w:id="1354264476">
      <w:bodyDiv w:val="1"/>
      <w:marLeft w:val="0"/>
      <w:marRight w:val="0"/>
      <w:marTop w:val="0"/>
      <w:marBottom w:val="0"/>
      <w:divBdr>
        <w:top w:val="none" w:sz="0" w:space="0" w:color="auto"/>
        <w:left w:val="none" w:sz="0" w:space="0" w:color="auto"/>
        <w:bottom w:val="none" w:sz="0" w:space="0" w:color="auto"/>
        <w:right w:val="none" w:sz="0" w:space="0" w:color="auto"/>
      </w:divBdr>
    </w:div>
    <w:div w:id="1383867951">
      <w:bodyDiv w:val="1"/>
      <w:marLeft w:val="0"/>
      <w:marRight w:val="0"/>
      <w:marTop w:val="0"/>
      <w:marBottom w:val="0"/>
      <w:divBdr>
        <w:top w:val="none" w:sz="0" w:space="0" w:color="auto"/>
        <w:left w:val="none" w:sz="0" w:space="0" w:color="auto"/>
        <w:bottom w:val="none" w:sz="0" w:space="0" w:color="auto"/>
        <w:right w:val="none" w:sz="0" w:space="0" w:color="auto"/>
      </w:divBdr>
    </w:div>
    <w:div w:id="1434863600">
      <w:bodyDiv w:val="1"/>
      <w:marLeft w:val="0"/>
      <w:marRight w:val="0"/>
      <w:marTop w:val="0"/>
      <w:marBottom w:val="0"/>
      <w:divBdr>
        <w:top w:val="none" w:sz="0" w:space="0" w:color="auto"/>
        <w:left w:val="none" w:sz="0" w:space="0" w:color="auto"/>
        <w:bottom w:val="none" w:sz="0" w:space="0" w:color="auto"/>
        <w:right w:val="none" w:sz="0" w:space="0" w:color="auto"/>
      </w:divBdr>
    </w:div>
    <w:div w:id="1476533971">
      <w:bodyDiv w:val="1"/>
      <w:marLeft w:val="0"/>
      <w:marRight w:val="0"/>
      <w:marTop w:val="0"/>
      <w:marBottom w:val="0"/>
      <w:divBdr>
        <w:top w:val="none" w:sz="0" w:space="0" w:color="auto"/>
        <w:left w:val="none" w:sz="0" w:space="0" w:color="auto"/>
        <w:bottom w:val="none" w:sz="0" w:space="0" w:color="auto"/>
        <w:right w:val="none" w:sz="0" w:space="0" w:color="auto"/>
      </w:divBdr>
    </w:div>
    <w:div w:id="1487089652">
      <w:bodyDiv w:val="1"/>
      <w:marLeft w:val="0"/>
      <w:marRight w:val="0"/>
      <w:marTop w:val="0"/>
      <w:marBottom w:val="0"/>
      <w:divBdr>
        <w:top w:val="none" w:sz="0" w:space="0" w:color="auto"/>
        <w:left w:val="none" w:sz="0" w:space="0" w:color="auto"/>
        <w:bottom w:val="none" w:sz="0" w:space="0" w:color="auto"/>
        <w:right w:val="none" w:sz="0" w:space="0" w:color="auto"/>
      </w:divBdr>
    </w:div>
    <w:div w:id="1537813657">
      <w:bodyDiv w:val="1"/>
      <w:marLeft w:val="0"/>
      <w:marRight w:val="0"/>
      <w:marTop w:val="0"/>
      <w:marBottom w:val="0"/>
      <w:divBdr>
        <w:top w:val="none" w:sz="0" w:space="0" w:color="auto"/>
        <w:left w:val="none" w:sz="0" w:space="0" w:color="auto"/>
        <w:bottom w:val="none" w:sz="0" w:space="0" w:color="auto"/>
        <w:right w:val="none" w:sz="0" w:space="0" w:color="auto"/>
      </w:divBdr>
    </w:div>
    <w:div w:id="1542405123">
      <w:bodyDiv w:val="1"/>
      <w:marLeft w:val="0"/>
      <w:marRight w:val="0"/>
      <w:marTop w:val="0"/>
      <w:marBottom w:val="0"/>
      <w:divBdr>
        <w:top w:val="none" w:sz="0" w:space="0" w:color="auto"/>
        <w:left w:val="none" w:sz="0" w:space="0" w:color="auto"/>
        <w:bottom w:val="none" w:sz="0" w:space="0" w:color="auto"/>
        <w:right w:val="none" w:sz="0" w:space="0" w:color="auto"/>
      </w:divBdr>
    </w:div>
    <w:div w:id="1596789913">
      <w:bodyDiv w:val="1"/>
      <w:marLeft w:val="0"/>
      <w:marRight w:val="0"/>
      <w:marTop w:val="0"/>
      <w:marBottom w:val="0"/>
      <w:divBdr>
        <w:top w:val="none" w:sz="0" w:space="0" w:color="auto"/>
        <w:left w:val="none" w:sz="0" w:space="0" w:color="auto"/>
        <w:bottom w:val="none" w:sz="0" w:space="0" w:color="auto"/>
        <w:right w:val="none" w:sz="0" w:space="0" w:color="auto"/>
      </w:divBdr>
    </w:div>
    <w:div w:id="1602227579">
      <w:bodyDiv w:val="1"/>
      <w:marLeft w:val="0"/>
      <w:marRight w:val="0"/>
      <w:marTop w:val="0"/>
      <w:marBottom w:val="0"/>
      <w:divBdr>
        <w:top w:val="none" w:sz="0" w:space="0" w:color="auto"/>
        <w:left w:val="none" w:sz="0" w:space="0" w:color="auto"/>
        <w:bottom w:val="none" w:sz="0" w:space="0" w:color="auto"/>
        <w:right w:val="none" w:sz="0" w:space="0" w:color="auto"/>
      </w:divBdr>
    </w:div>
    <w:div w:id="1620184090">
      <w:bodyDiv w:val="1"/>
      <w:marLeft w:val="0"/>
      <w:marRight w:val="0"/>
      <w:marTop w:val="0"/>
      <w:marBottom w:val="0"/>
      <w:divBdr>
        <w:top w:val="none" w:sz="0" w:space="0" w:color="auto"/>
        <w:left w:val="none" w:sz="0" w:space="0" w:color="auto"/>
        <w:bottom w:val="none" w:sz="0" w:space="0" w:color="auto"/>
        <w:right w:val="none" w:sz="0" w:space="0" w:color="auto"/>
      </w:divBdr>
    </w:div>
    <w:div w:id="1620449855">
      <w:bodyDiv w:val="1"/>
      <w:marLeft w:val="0"/>
      <w:marRight w:val="0"/>
      <w:marTop w:val="0"/>
      <w:marBottom w:val="0"/>
      <w:divBdr>
        <w:top w:val="none" w:sz="0" w:space="0" w:color="auto"/>
        <w:left w:val="none" w:sz="0" w:space="0" w:color="auto"/>
        <w:bottom w:val="none" w:sz="0" w:space="0" w:color="auto"/>
        <w:right w:val="none" w:sz="0" w:space="0" w:color="auto"/>
      </w:divBdr>
    </w:div>
    <w:div w:id="1643925683">
      <w:bodyDiv w:val="1"/>
      <w:marLeft w:val="0"/>
      <w:marRight w:val="0"/>
      <w:marTop w:val="0"/>
      <w:marBottom w:val="0"/>
      <w:divBdr>
        <w:top w:val="none" w:sz="0" w:space="0" w:color="auto"/>
        <w:left w:val="none" w:sz="0" w:space="0" w:color="auto"/>
        <w:bottom w:val="none" w:sz="0" w:space="0" w:color="auto"/>
        <w:right w:val="none" w:sz="0" w:space="0" w:color="auto"/>
      </w:divBdr>
      <w:divsChild>
        <w:div w:id="2145004196">
          <w:marLeft w:val="0"/>
          <w:marRight w:val="0"/>
          <w:marTop w:val="0"/>
          <w:marBottom w:val="0"/>
          <w:divBdr>
            <w:top w:val="none" w:sz="0" w:space="0" w:color="auto"/>
            <w:left w:val="none" w:sz="0" w:space="0" w:color="auto"/>
            <w:bottom w:val="none" w:sz="0" w:space="0" w:color="auto"/>
            <w:right w:val="none" w:sz="0" w:space="0" w:color="auto"/>
          </w:divBdr>
          <w:divsChild>
            <w:div w:id="406616699">
              <w:marLeft w:val="0"/>
              <w:marRight w:val="0"/>
              <w:marTop w:val="0"/>
              <w:marBottom w:val="0"/>
              <w:divBdr>
                <w:top w:val="single" w:sz="4" w:space="13" w:color="C7C7C7"/>
                <w:left w:val="none" w:sz="0" w:space="0" w:color="auto"/>
                <w:bottom w:val="none" w:sz="0" w:space="0" w:color="auto"/>
                <w:right w:val="none" w:sz="0" w:space="0" w:color="auto"/>
              </w:divBdr>
              <w:divsChild>
                <w:div w:id="1785267875">
                  <w:marLeft w:val="0"/>
                  <w:marRight w:val="0"/>
                  <w:marTop w:val="0"/>
                  <w:marBottom w:val="0"/>
                  <w:divBdr>
                    <w:top w:val="single" w:sz="4" w:space="3" w:color="D9DEE1"/>
                    <w:left w:val="single" w:sz="4" w:space="3" w:color="D9DEE1"/>
                    <w:bottom w:val="single" w:sz="4" w:space="3" w:color="D9DEE1"/>
                    <w:right w:val="single" w:sz="4" w:space="3" w:color="D9DEE1"/>
                  </w:divBdr>
                  <w:divsChild>
                    <w:div w:id="1492985414">
                      <w:marLeft w:val="0"/>
                      <w:marRight w:val="0"/>
                      <w:marTop w:val="0"/>
                      <w:marBottom w:val="0"/>
                      <w:divBdr>
                        <w:top w:val="single" w:sz="4" w:space="0" w:color="C8C9CA"/>
                        <w:left w:val="single" w:sz="4" w:space="3" w:color="C8C9CA"/>
                        <w:bottom w:val="single" w:sz="4" w:space="0" w:color="C8C9CA"/>
                        <w:right w:val="single" w:sz="4" w:space="3" w:color="C8C9CA"/>
                      </w:divBdr>
                      <w:divsChild>
                        <w:div w:id="578371360">
                          <w:marLeft w:val="0"/>
                          <w:marRight w:val="0"/>
                          <w:marTop w:val="0"/>
                          <w:marBottom w:val="0"/>
                          <w:divBdr>
                            <w:top w:val="none" w:sz="0" w:space="0" w:color="auto"/>
                            <w:left w:val="none" w:sz="0" w:space="0" w:color="auto"/>
                            <w:bottom w:val="none" w:sz="0" w:space="0" w:color="auto"/>
                            <w:right w:val="none" w:sz="0" w:space="0" w:color="auto"/>
                          </w:divBdr>
                          <w:divsChild>
                            <w:div w:id="1694112567">
                              <w:marLeft w:val="0"/>
                              <w:marRight w:val="0"/>
                              <w:marTop w:val="0"/>
                              <w:marBottom w:val="0"/>
                              <w:divBdr>
                                <w:top w:val="none" w:sz="0" w:space="0" w:color="auto"/>
                                <w:left w:val="none" w:sz="0" w:space="0" w:color="auto"/>
                                <w:bottom w:val="none" w:sz="0" w:space="0" w:color="auto"/>
                                <w:right w:val="none" w:sz="0" w:space="0" w:color="auto"/>
                              </w:divBdr>
                              <w:divsChild>
                                <w:div w:id="240065137">
                                  <w:marLeft w:val="0"/>
                                  <w:marRight w:val="0"/>
                                  <w:marTop w:val="0"/>
                                  <w:marBottom w:val="0"/>
                                  <w:divBdr>
                                    <w:top w:val="none" w:sz="0" w:space="0" w:color="auto"/>
                                    <w:left w:val="none" w:sz="0" w:space="0" w:color="auto"/>
                                    <w:bottom w:val="none" w:sz="0" w:space="0" w:color="auto"/>
                                    <w:right w:val="none" w:sz="0" w:space="0" w:color="auto"/>
                                  </w:divBdr>
                                  <w:divsChild>
                                    <w:div w:id="1963534476">
                                      <w:marLeft w:val="0"/>
                                      <w:marRight w:val="0"/>
                                      <w:marTop w:val="0"/>
                                      <w:marBottom w:val="0"/>
                                      <w:divBdr>
                                        <w:top w:val="none" w:sz="0" w:space="0" w:color="auto"/>
                                        <w:left w:val="none" w:sz="0" w:space="0" w:color="auto"/>
                                        <w:bottom w:val="none" w:sz="0" w:space="0" w:color="auto"/>
                                        <w:right w:val="none" w:sz="0" w:space="0" w:color="auto"/>
                                      </w:divBdr>
                                      <w:divsChild>
                                        <w:div w:id="1133446257">
                                          <w:marLeft w:val="0"/>
                                          <w:marRight w:val="0"/>
                                          <w:marTop w:val="0"/>
                                          <w:marBottom w:val="0"/>
                                          <w:divBdr>
                                            <w:top w:val="none" w:sz="0" w:space="0" w:color="auto"/>
                                            <w:left w:val="none" w:sz="0" w:space="0" w:color="auto"/>
                                            <w:bottom w:val="none" w:sz="0" w:space="0" w:color="auto"/>
                                            <w:right w:val="none" w:sz="0" w:space="0" w:color="auto"/>
                                          </w:divBdr>
                                          <w:divsChild>
                                            <w:div w:id="2071683668">
                                              <w:marLeft w:val="0"/>
                                              <w:marRight w:val="0"/>
                                              <w:marTop w:val="0"/>
                                              <w:marBottom w:val="0"/>
                                              <w:divBdr>
                                                <w:top w:val="none" w:sz="0" w:space="0" w:color="auto"/>
                                                <w:left w:val="none" w:sz="0" w:space="0" w:color="auto"/>
                                                <w:bottom w:val="none" w:sz="0" w:space="0" w:color="auto"/>
                                                <w:right w:val="none" w:sz="0" w:space="0" w:color="auto"/>
                                              </w:divBdr>
                                              <w:divsChild>
                                                <w:div w:id="142939024">
                                                  <w:marLeft w:val="0"/>
                                                  <w:marRight w:val="0"/>
                                                  <w:marTop w:val="0"/>
                                                  <w:marBottom w:val="0"/>
                                                  <w:divBdr>
                                                    <w:top w:val="none" w:sz="0" w:space="0" w:color="auto"/>
                                                    <w:left w:val="none" w:sz="0" w:space="0" w:color="auto"/>
                                                    <w:bottom w:val="none" w:sz="0" w:space="0" w:color="auto"/>
                                                    <w:right w:val="none" w:sz="0" w:space="0" w:color="auto"/>
                                                  </w:divBdr>
                                                  <w:divsChild>
                                                    <w:div w:id="1403871035">
                                                      <w:marLeft w:val="0"/>
                                                      <w:marRight w:val="0"/>
                                                      <w:marTop w:val="0"/>
                                                      <w:marBottom w:val="0"/>
                                                      <w:divBdr>
                                                        <w:top w:val="none" w:sz="0" w:space="0" w:color="auto"/>
                                                        <w:left w:val="none" w:sz="0" w:space="0" w:color="auto"/>
                                                        <w:bottom w:val="none" w:sz="0" w:space="0" w:color="auto"/>
                                                        <w:right w:val="none" w:sz="0" w:space="0" w:color="auto"/>
                                                      </w:divBdr>
                                                      <w:divsChild>
                                                        <w:div w:id="1438594471">
                                                          <w:marLeft w:val="0"/>
                                                          <w:marRight w:val="0"/>
                                                          <w:marTop w:val="0"/>
                                                          <w:marBottom w:val="0"/>
                                                          <w:divBdr>
                                                            <w:top w:val="none" w:sz="0" w:space="0" w:color="auto"/>
                                                            <w:left w:val="none" w:sz="0" w:space="0" w:color="auto"/>
                                                            <w:bottom w:val="none" w:sz="0" w:space="0" w:color="auto"/>
                                                            <w:right w:val="none" w:sz="0" w:space="0" w:color="auto"/>
                                                          </w:divBdr>
                                                          <w:divsChild>
                                                            <w:div w:id="1579948076">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612220">
      <w:bodyDiv w:val="1"/>
      <w:marLeft w:val="0"/>
      <w:marRight w:val="0"/>
      <w:marTop w:val="0"/>
      <w:marBottom w:val="0"/>
      <w:divBdr>
        <w:top w:val="none" w:sz="0" w:space="0" w:color="auto"/>
        <w:left w:val="none" w:sz="0" w:space="0" w:color="auto"/>
        <w:bottom w:val="none" w:sz="0" w:space="0" w:color="auto"/>
        <w:right w:val="none" w:sz="0" w:space="0" w:color="auto"/>
      </w:divBdr>
    </w:div>
    <w:div w:id="1662928837">
      <w:bodyDiv w:val="1"/>
      <w:marLeft w:val="0"/>
      <w:marRight w:val="0"/>
      <w:marTop w:val="0"/>
      <w:marBottom w:val="0"/>
      <w:divBdr>
        <w:top w:val="none" w:sz="0" w:space="0" w:color="auto"/>
        <w:left w:val="none" w:sz="0" w:space="0" w:color="auto"/>
        <w:bottom w:val="none" w:sz="0" w:space="0" w:color="auto"/>
        <w:right w:val="none" w:sz="0" w:space="0" w:color="auto"/>
      </w:divBdr>
      <w:divsChild>
        <w:div w:id="1783576646">
          <w:marLeft w:val="0"/>
          <w:marRight w:val="0"/>
          <w:marTop w:val="0"/>
          <w:marBottom w:val="0"/>
          <w:divBdr>
            <w:top w:val="none" w:sz="0" w:space="0" w:color="auto"/>
            <w:left w:val="none" w:sz="0" w:space="0" w:color="auto"/>
            <w:bottom w:val="none" w:sz="0" w:space="0" w:color="auto"/>
            <w:right w:val="none" w:sz="0" w:space="0" w:color="auto"/>
          </w:divBdr>
          <w:divsChild>
            <w:div w:id="1099914366">
              <w:marLeft w:val="0"/>
              <w:marRight w:val="0"/>
              <w:marTop w:val="0"/>
              <w:marBottom w:val="0"/>
              <w:divBdr>
                <w:top w:val="single" w:sz="6" w:space="15" w:color="C7C7C7"/>
                <w:left w:val="none" w:sz="0" w:space="0" w:color="auto"/>
                <w:bottom w:val="none" w:sz="0" w:space="0" w:color="auto"/>
                <w:right w:val="none" w:sz="0" w:space="0" w:color="auto"/>
              </w:divBdr>
              <w:divsChild>
                <w:div w:id="1550266239">
                  <w:marLeft w:val="0"/>
                  <w:marRight w:val="0"/>
                  <w:marTop w:val="0"/>
                  <w:marBottom w:val="0"/>
                  <w:divBdr>
                    <w:top w:val="single" w:sz="6" w:space="4" w:color="D9DEE1"/>
                    <w:left w:val="single" w:sz="6" w:space="4" w:color="D9DEE1"/>
                    <w:bottom w:val="single" w:sz="6" w:space="4" w:color="D9DEE1"/>
                    <w:right w:val="single" w:sz="6" w:space="4" w:color="D9DEE1"/>
                  </w:divBdr>
                  <w:divsChild>
                    <w:div w:id="1313366155">
                      <w:marLeft w:val="0"/>
                      <w:marRight w:val="0"/>
                      <w:marTop w:val="0"/>
                      <w:marBottom w:val="0"/>
                      <w:divBdr>
                        <w:top w:val="single" w:sz="6" w:space="0" w:color="C8C9CA"/>
                        <w:left w:val="single" w:sz="6" w:space="4" w:color="C8C9CA"/>
                        <w:bottom w:val="single" w:sz="6" w:space="0" w:color="C8C9CA"/>
                        <w:right w:val="single" w:sz="6" w:space="4" w:color="C8C9CA"/>
                      </w:divBdr>
                      <w:divsChild>
                        <w:div w:id="50203607">
                          <w:marLeft w:val="0"/>
                          <w:marRight w:val="0"/>
                          <w:marTop w:val="0"/>
                          <w:marBottom w:val="0"/>
                          <w:divBdr>
                            <w:top w:val="none" w:sz="0" w:space="0" w:color="auto"/>
                            <w:left w:val="none" w:sz="0" w:space="0" w:color="auto"/>
                            <w:bottom w:val="none" w:sz="0" w:space="0" w:color="auto"/>
                            <w:right w:val="none" w:sz="0" w:space="0" w:color="auto"/>
                          </w:divBdr>
                          <w:divsChild>
                            <w:div w:id="1094352294">
                              <w:marLeft w:val="0"/>
                              <w:marRight w:val="0"/>
                              <w:marTop w:val="0"/>
                              <w:marBottom w:val="0"/>
                              <w:divBdr>
                                <w:top w:val="none" w:sz="0" w:space="0" w:color="auto"/>
                                <w:left w:val="none" w:sz="0" w:space="0" w:color="auto"/>
                                <w:bottom w:val="none" w:sz="0" w:space="0" w:color="auto"/>
                                <w:right w:val="none" w:sz="0" w:space="0" w:color="auto"/>
                              </w:divBdr>
                              <w:divsChild>
                                <w:div w:id="201021338">
                                  <w:marLeft w:val="0"/>
                                  <w:marRight w:val="0"/>
                                  <w:marTop w:val="0"/>
                                  <w:marBottom w:val="0"/>
                                  <w:divBdr>
                                    <w:top w:val="none" w:sz="0" w:space="0" w:color="auto"/>
                                    <w:left w:val="none" w:sz="0" w:space="0" w:color="auto"/>
                                    <w:bottom w:val="none" w:sz="0" w:space="0" w:color="auto"/>
                                    <w:right w:val="none" w:sz="0" w:space="0" w:color="auto"/>
                                  </w:divBdr>
                                  <w:divsChild>
                                    <w:div w:id="654067243">
                                      <w:marLeft w:val="0"/>
                                      <w:marRight w:val="0"/>
                                      <w:marTop w:val="0"/>
                                      <w:marBottom w:val="0"/>
                                      <w:divBdr>
                                        <w:top w:val="none" w:sz="0" w:space="0" w:color="auto"/>
                                        <w:left w:val="none" w:sz="0" w:space="0" w:color="auto"/>
                                        <w:bottom w:val="none" w:sz="0" w:space="0" w:color="auto"/>
                                        <w:right w:val="none" w:sz="0" w:space="0" w:color="auto"/>
                                      </w:divBdr>
                                      <w:divsChild>
                                        <w:div w:id="1944535993">
                                          <w:marLeft w:val="0"/>
                                          <w:marRight w:val="0"/>
                                          <w:marTop w:val="0"/>
                                          <w:marBottom w:val="0"/>
                                          <w:divBdr>
                                            <w:top w:val="none" w:sz="0" w:space="0" w:color="auto"/>
                                            <w:left w:val="none" w:sz="0" w:space="0" w:color="auto"/>
                                            <w:bottom w:val="none" w:sz="0" w:space="0" w:color="auto"/>
                                            <w:right w:val="none" w:sz="0" w:space="0" w:color="auto"/>
                                          </w:divBdr>
                                          <w:divsChild>
                                            <w:div w:id="1063213489">
                                              <w:marLeft w:val="0"/>
                                              <w:marRight w:val="0"/>
                                              <w:marTop w:val="0"/>
                                              <w:marBottom w:val="0"/>
                                              <w:divBdr>
                                                <w:top w:val="none" w:sz="0" w:space="0" w:color="auto"/>
                                                <w:left w:val="none" w:sz="0" w:space="0" w:color="auto"/>
                                                <w:bottom w:val="none" w:sz="0" w:space="0" w:color="auto"/>
                                                <w:right w:val="none" w:sz="0" w:space="0" w:color="auto"/>
                                              </w:divBdr>
                                              <w:divsChild>
                                                <w:div w:id="1637251092">
                                                  <w:marLeft w:val="0"/>
                                                  <w:marRight w:val="0"/>
                                                  <w:marTop w:val="0"/>
                                                  <w:marBottom w:val="0"/>
                                                  <w:divBdr>
                                                    <w:top w:val="none" w:sz="0" w:space="0" w:color="auto"/>
                                                    <w:left w:val="none" w:sz="0" w:space="0" w:color="auto"/>
                                                    <w:bottom w:val="none" w:sz="0" w:space="0" w:color="auto"/>
                                                    <w:right w:val="none" w:sz="0" w:space="0" w:color="auto"/>
                                                  </w:divBdr>
                                                  <w:divsChild>
                                                    <w:div w:id="1099838697">
                                                      <w:marLeft w:val="0"/>
                                                      <w:marRight w:val="0"/>
                                                      <w:marTop w:val="0"/>
                                                      <w:marBottom w:val="0"/>
                                                      <w:divBdr>
                                                        <w:top w:val="none" w:sz="0" w:space="0" w:color="auto"/>
                                                        <w:left w:val="none" w:sz="0" w:space="0" w:color="auto"/>
                                                        <w:bottom w:val="none" w:sz="0" w:space="0" w:color="auto"/>
                                                        <w:right w:val="none" w:sz="0" w:space="0" w:color="auto"/>
                                                      </w:divBdr>
                                                      <w:divsChild>
                                                        <w:div w:id="745299289">
                                                          <w:marLeft w:val="0"/>
                                                          <w:marRight w:val="0"/>
                                                          <w:marTop w:val="0"/>
                                                          <w:marBottom w:val="0"/>
                                                          <w:divBdr>
                                                            <w:top w:val="none" w:sz="0" w:space="0" w:color="auto"/>
                                                            <w:left w:val="none" w:sz="0" w:space="0" w:color="auto"/>
                                                            <w:bottom w:val="none" w:sz="0" w:space="0" w:color="auto"/>
                                                            <w:right w:val="none" w:sz="0" w:space="0" w:color="auto"/>
                                                          </w:divBdr>
                                                          <w:divsChild>
                                                            <w:div w:id="134625182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336581">
      <w:bodyDiv w:val="1"/>
      <w:marLeft w:val="0"/>
      <w:marRight w:val="0"/>
      <w:marTop w:val="0"/>
      <w:marBottom w:val="0"/>
      <w:divBdr>
        <w:top w:val="none" w:sz="0" w:space="0" w:color="auto"/>
        <w:left w:val="none" w:sz="0" w:space="0" w:color="auto"/>
        <w:bottom w:val="none" w:sz="0" w:space="0" w:color="auto"/>
        <w:right w:val="none" w:sz="0" w:space="0" w:color="auto"/>
      </w:divBdr>
    </w:div>
    <w:div w:id="1744445037">
      <w:bodyDiv w:val="1"/>
      <w:marLeft w:val="0"/>
      <w:marRight w:val="0"/>
      <w:marTop w:val="0"/>
      <w:marBottom w:val="0"/>
      <w:divBdr>
        <w:top w:val="none" w:sz="0" w:space="0" w:color="auto"/>
        <w:left w:val="none" w:sz="0" w:space="0" w:color="auto"/>
        <w:bottom w:val="none" w:sz="0" w:space="0" w:color="auto"/>
        <w:right w:val="none" w:sz="0" w:space="0" w:color="auto"/>
      </w:divBdr>
    </w:div>
    <w:div w:id="1746024813">
      <w:bodyDiv w:val="1"/>
      <w:marLeft w:val="0"/>
      <w:marRight w:val="0"/>
      <w:marTop w:val="0"/>
      <w:marBottom w:val="0"/>
      <w:divBdr>
        <w:top w:val="none" w:sz="0" w:space="0" w:color="auto"/>
        <w:left w:val="none" w:sz="0" w:space="0" w:color="auto"/>
        <w:bottom w:val="none" w:sz="0" w:space="0" w:color="auto"/>
        <w:right w:val="none" w:sz="0" w:space="0" w:color="auto"/>
      </w:divBdr>
    </w:div>
    <w:div w:id="1774739964">
      <w:bodyDiv w:val="1"/>
      <w:marLeft w:val="0"/>
      <w:marRight w:val="0"/>
      <w:marTop w:val="0"/>
      <w:marBottom w:val="0"/>
      <w:divBdr>
        <w:top w:val="none" w:sz="0" w:space="0" w:color="auto"/>
        <w:left w:val="none" w:sz="0" w:space="0" w:color="auto"/>
        <w:bottom w:val="none" w:sz="0" w:space="0" w:color="auto"/>
        <w:right w:val="none" w:sz="0" w:space="0" w:color="auto"/>
      </w:divBdr>
    </w:div>
    <w:div w:id="1803887566">
      <w:bodyDiv w:val="1"/>
      <w:marLeft w:val="0"/>
      <w:marRight w:val="0"/>
      <w:marTop w:val="0"/>
      <w:marBottom w:val="0"/>
      <w:divBdr>
        <w:top w:val="none" w:sz="0" w:space="0" w:color="auto"/>
        <w:left w:val="none" w:sz="0" w:space="0" w:color="auto"/>
        <w:bottom w:val="none" w:sz="0" w:space="0" w:color="auto"/>
        <w:right w:val="none" w:sz="0" w:space="0" w:color="auto"/>
      </w:divBdr>
    </w:div>
    <w:div w:id="1830823539">
      <w:bodyDiv w:val="1"/>
      <w:marLeft w:val="0"/>
      <w:marRight w:val="0"/>
      <w:marTop w:val="0"/>
      <w:marBottom w:val="0"/>
      <w:divBdr>
        <w:top w:val="none" w:sz="0" w:space="0" w:color="auto"/>
        <w:left w:val="none" w:sz="0" w:space="0" w:color="auto"/>
        <w:bottom w:val="none" w:sz="0" w:space="0" w:color="auto"/>
        <w:right w:val="none" w:sz="0" w:space="0" w:color="auto"/>
      </w:divBdr>
    </w:div>
    <w:div w:id="1840731152">
      <w:bodyDiv w:val="1"/>
      <w:marLeft w:val="0"/>
      <w:marRight w:val="0"/>
      <w:marTop w:val="0"/>
      <w:marBottom w:val="0"/>
      <w:divBdr>
        <w:top w:val="none" w:sz="0" w:space="0" w:color="auto"/>
        <w:left w:val="none" w:sz="0" w:space="0" w:color="auto"/>
        <w:bottom w:val="none" w:sz="0" w:space="0" w:color="auto"/>
        <w:right w:val="none" w:sz="0" w:space="0" w:color="auto"/>
      </w:divBdr>
    </w:div>
    <w:div w:id="1841042141">
      <w:bodyDiv w:val="1"/>
      <w:marLeft w:val="0"/>
      <w:marRight w:val="0"/>
      <w:marTop w:val="0"/>
      <w:marBottom w:val="0"/>
      <w:divBdr>
        <w:top w:val="none" w:sz="0" w:space="0" w:color="auto"/>
        <w:left w:val="none" w:sz="0" w:space="0" w:color="auto"/>
        <w:bottom w:val="none" w:sz="0" w:space="0" w:color="auto"/>
        <w:right w:val="none" w:sz="0" w:space="0" w:color="auto"/>
      </w:divBdr>
    </w:div>
    <w:div w:id="1862553027">
      <w:bodyDiv w:val="1"/>
      <w:marLeft w:val="0"/>
      <w:marRight w:val="0"/>
      <w:marTop w:val="0"/>
      <w:marBottom w:val="0"/>
      <w:divBdr>
        <w:top w:val="none" w:sz="0" w:space="0" w:color="auto"/>
        <w:left w:val="none" w:sz="0" w:space="0" w:color="auto"/>
        <w:bottom w:val="none" w:sz="0" w:space="0" w:color="auto"/>
        <w:right w:val="none" w:sz="0" w:space="0" w:color="auto"/>
      </w:divBdr>
    </w:div>
    <w:div w:id="1883246528">
      <w:bodyDiv w:val="1"/>
      <w:marLeft w:val="0"/>
      <w:marRight w:val="0"/>
      <w:marTop w:val="0"/>
      <w:marBottom w:val="0"/>
      <w:divBdr>
        <w:top w:val="none" w:sz="0" w:space="0" w:color="auto"/>
        <w:left w:val="none" w:sz="0" w:space="0" w:color="auto"/>
        <w:bottom w:val="none" w:sz="0" w:space="0" w:color="auto"/>
        <w:right w:val="none" w:sz="0" w:space="0" w:color="auto"/>
      </w:divBdr>
      <w:divsChild>
        <w:div w:id="926309412">
          <w:marLeft w:val="274"/>
          <w:marRight w:val="0"/>
          <w:marTop w:val="0"/>
          <w:marBottom w:val="80"/>
          <w:divBdr>
            <w:top w:val="none" w:sz="0" w:space="0" w:color="auto"/>
            <w:left w:val="none" w:sz="0" w:space="0" w:color="auto"/>
            <w:bottom w:val="none" w:sz="0" w:space="0" w:color="auto"/>
            <w:right w:val="none" w:sz="0" w:space="0" w:color="auto"/>
          </w:divBdr>
        </w:div>
        <w:div w:id="1836719707">
          <w:marLeft w:val="274"/>
          <w:marRight w:val="0"/>
          <w:marTop w:val="0"/>
          <w:marBottom w:val="80"/>
          <w:divBdr>
            <w:top w:val="none" w:sz="0" w:space="0" w:color="auto"/>
            <w:left w:val="none" w:sz="0" w:space="0" w:color="auto"/>
            <w:bottom w:val="none" w:sz="0" w:space="0" w:color="auto"/>
            <w:right w:val="none" w:sz="0" w:space="0" w:color="auto"/>
          </w:divBdr>
        </w:div>
        <w:div w:id="438767975">
          <w:marLeft w:val="274"/>
          <w:marRight w:val="0"/>
          <w:marTop w:val="0"/>
          <w:marBottom w:val="80"/>
          <w:divBdr>
            <w:top w:val="none" w:sz="0" w:space="0" w:color="auto"/>
            <w:left w:val="none" w:sz="0" w:space="0" w:color="auto"/>
            <w:bottom w:val="none" w:sz="0" w:space="0" w:color="auto"/>
            <w:right w:val="none" w:sz="0" w:space="0" w:color="auto"/>
          </w:divBdr>
        </w:div>
        <w:div w:id="890045205">
          <w:marLeft w:val="274"/>
          <w:marRight w:val="0"/>
          <w:marTop w:val="0"/>
          <w:marBottom w:val="80"/>
          <w:divBdr>
            <w:top w:val="none" w:sz="0" w:space="0" w:color="auto"/>
            <w:left w:val="none" w:sz="0" w:space="0" w:color="auto"/>
            <w:bottom w:val="none" w:sz="0" w:space="0" w:color="auto"/>
            <w:right w:val="none" w:sz="0" w:space="0" w:color="auto"/>
          </w:divBdr>
        </w:div>
        <w:div w:id="924345470">
          <w:marLeft w:val="274"/>
          <w:marRight w:val="0"/>
          <w:marTop w:val="0"/>
          <w:marBottom w:val="80"/>
          <w:divBdr>
            <w:top w:val="none" w:sz="0" w:space="0" w:color="auto"/>
            <w:left w:val="none" w:sz="0" w:space="0" w:color="auto"/>
            <w:bottom w:val="none" w:sz="0" w:space="0" w:color="auto"/>
            <w:right w:val="none" w:sz="0" w:space="0" w:color="auto"/>
          </w:divBdr>
        </w:div>
        <w:div w:id="1805586756">
          <w:marLeft w:val="274"/>
          <w:marRight w:val="0"/>
          <w:marTop w:val="0"/>
          <w:marBottom w:val="80"/>
          <w:divBdr>
            <w:top w:val="none" w:sz="0" w:space="0" w:color="auto"/>
            <w:left w:val="none" w:sz="0" w:space="0" w:color="auto"/>
            <w:bottom w:val="none" w:sz="0" w:space="0" w:color="auto"/>
            <w:right w:val="none" w:sz="0" w:space="0" w:color="auto"/>
          </w:divBdr>
        </w:div>
        <w:div w:id="1945571238">
          <w:marLeft w:val="274"/>
          <w:marRight w:val="0"/>
          <w:marTop w:val="0"/>
          <w:marBottom w:val="80"/>
          <w:divBdr>
            <w:top w:val="none" w:sz="0" w:space="0" w:color="auto"/>
            <w:left w:val="none" w:sz="0" w:space="0" w:color="auto"/>
            <w:bottom w:val="none" w:sz="0" w:space="0" w:color="auto"/>
            <w:right w:val="none" w:sz="0" w:space="0" w:color="auto"/>
          </w:divBdr>
        </w:div>
      </w:divsChild>
    </w:div>
    <w:div w:id="1901212333">
      <w:bodyDiv w:val="1"/>
      <w:marLeft w:val="0"/>
      <w:marRight w:val="0"/>
      <w:marTop w:val="0"/>
      <w:marBottom w:val="0"/>
      <w:divBdr>
        <w:top w:val="none" w:sz="0" w:space="0" w:color="auto"/>
        <w:left w:val="none" w:sz="0" w:space="0" w:color="auto"/>
        <w:bottom w:val="none" w:sz="0" w:space="0" w:color="auto"/>
        <w:right w:val="none" w:sz="0" w:space="0" w:color="auto"/>
      </w:divBdr>
    </w:div>
    <w:div w:id="1946186354">
      <w:bodyDiv w:val="1"/>
      <w:marLeft w:val="0"/>
      <w:marRight w:val="0"/>
      <w:marTop w:val="0"/>
      <w:marBottom w:val="0"/>
      <w:divBdr>
        <w:top w:val="none" w:sz="0" w:space="0" w:color="auto"/>
        <w:left w:val="none" w:sz="0" w:space="0" w:color="auto"/>
        <w:bottom w:val="none" w:sz="0" w:space="0" w:color="auto"/>
        <w:right w:val="none" w:sz="0" w:space="0" w:color="auto"/>
      </w:divBdr>
    </w:div>
    <w:div w:id="1954940002">
      <w:bodyDiv w:val="1"/>
      <w:marLeft w:val="0"/>
      <w:marRight w:val="0"/>
      <w:marTop w:val="0"/>
      <w:marBottom w:val="0"/>
      <w:divBdr>
        <w:top w:val="none" w:sz="0" w:space="0" w:color="auto"/>
        <w:left w:val="none" w:sz="0" w:space="0" w:color="auto"/>
        <w:bottom w:val="none" w:sz="0" w:space="0" w:color="auto"/>
        <w:right w:val="none" w:sz="0" w:space="0" w:color="auto"/>
      </w:divBdr>
    </w:div>
    <w:div w:id="1960259749">
      <w:bodyDiv w:val="1"/>
      <w:marLeft w:val="0"/>
      <w:marRight w:val="0"/>
      <w:marTop w:val="0"/>
      <w:marBottom w:val="0"/>
      <w:divBdr>
        <w:top w:val="none" w:sz="0" w:space="0" w:color="auto"/>
        <w:left w:val="none" w:sz="0" w:space="0" w:color="auto"/>
        <w:bottom w:val="none" w:sz="0" w:space="0" w:color="auto"/>
        <w:right w:val="none" w:sz="0" w:space="0" w:color="auto"/>
      </w:divBdr>
    </w:div>
    <w:div w:id="1966539822">
      <w:bodyDiv w:val="1"/>
      <w:marLeft w:val="0"/>
      <w:marRight w:val="0"/>
      <w:marTop w:val="0"/>
      <w:marBottom w:val="0"/>
      <w:divBdr>
        <w:top w:val="none" w:sz="0" w:space="0" w:color="auto"/>
        <w:left w:val="none" w:sz="0" w:space="0" w:color="auto"/>
        <w:bottom w:val="none" w:sz="0" w:space="0" w:color="auto"/>
        <w:right w:val="none" w:sz="0" w:space="0" w:color="auto"/>
      </w:divBdr>
    </w:div>
    <w:div w:id="1971009044">
      <w:bodyDiv w:val="1"/>
      <w:marLeft w:val="0"/>
      <w:marRight w:val="0"/>
      <w:marTop w:val="0"/>
      <w:marBottom w:val="0"/>
      <w:divBdr>
        <w:top w:val="none" w:sz="0" w:space="0" w:color="auto"/>
        <w:left w:val="none" w:sz="0" w:space="0" w:color="auto"/>
        <w:bottom w:val="none" w:sz="0" w:space="0" w:color="auto"/>
        <w:right w:val="none" w:sz="0" w:space="0" w:color="auto"/>
      </w:divBdr>
    </w:div>
    <w:div w:id="1979260411">
      <w:bodyDiv w:val="1"/>
      <w:marLeft w:val="0"/>
      <w:marRight w:val="0"/>
      <w:marTop w:val="0"/>
      <w:marBottom w:val="0"/>
      <w:divBdr>
        <w:top w:val="none" w:sz="0" w:space="0" w:color="auto"/>
        <w:left w:val="none" w:sz="0" w:space="0" w:color="auto"/>
        <w:bottom w:val="none" w:sz="0" w:space="0" w:color="auto"/>
        <w:right w:val="none" w:sz="0" w:space="0" w:color="auto"/>
      </w:divBdr>
    </w:div>
    <w:div w:id="2012677967">
      <w:bodyDiv w:val="1"/>
      <w:marLeft w:val="0"/>
      <w:marRight w:val="0"/>
      <w:marTop w:val="0"/>
      <w:marBottom w:val="0"/>
      <w:divBdr>
        <w:top w:val="none" w:sz="0" w:space="0" w:color="auto"/>
        <w:left w:val="none" w:sz="0" w:space="0" w:color="auto"/>
        <w:bottom w:val="none" w:sz="0" w:space="0" w:color="auto"/>
        <w:right w:val="none" w:sz="0" w:space="0" w:color="auto"/>
      </w:divBdr>
      <w:divsChild>
        <w:div w:id="798769510">
          <w:marLeft w:val="0"/>
          <w:marRight w:val="0"/>
          <w:marTop w:val="0"/>
          <w:marBottom w:val="0"/>
          <w:divBdr>
            <w:top w:val="none" w:sz="0" w:space="0" w:color="auto"/>
            <w:left w:val="none" w:sz="0" w:space="0" w:color="auto"/>
            <w:bottom w:val="none" w:sz="0" w:space="0" w:color="auto"/>
            <w:right w:val="none" w:sz="0" w:space="0" w:color="auto"/>
          </w:divBdr>
          <w:divsChild>
            <w:div w:id="1424376988">
              <w:marLeft w:val="0"/>
              <w:marRight w:val="0"/>
              <w:marTop w:val="0"/>
              <w:marBottom w:val="0"/>
              <w:divBdr>
                <w:top w:val="single" w:sz="4" w:space="13" w:color="C7C7C7"/>
                <w:left w:val="none" w:sz="0" w:space="0" w:color="auto"/>
                <w:bottom w:val="none" w:sz="0" w:space="0" w:color="auto"/>
                <w:right w:val="none" w:sz="0" w:space="0" w:color="auto"/>
              </w:divBdr>
              <w:divsChild>
                <w:div w:id="975840901">
                  <w:marLeft w:val="0"/>
                  <w:marRight w:val="0"/>
                  <w:marTop w:val="0"/>
                  <w:marBottom w:val="0"/>
                  <w:divBdr>
                    <w:top w:val="single" w:sz="4" w:space="3" w:color="D9DEE1"/>
                    <w:left w:val="single" w:sz="4" w:space="3" w:color="D9DEE1"/>
                    <w:bottom w:val="single" w:sz="4" w:space="3" w:color="D9DEE1"/>
                    <w:right w:val="single" w:sz="4" w:space="3" w:color="D9DEE1"/>
                  </w:divBdr>
                  <w:divsChild>
                    <w:div w:id="395007744">
                      <w:marLeft w:val="0"/>
                      <w:marRight w:val="0"/>
                      <w:marTop w:val="0"/>
                      <w:marBottom w:val="0"/>
                      <w:divBdr>
                        <w:top w:val="single" w:sz="4" w:space="0" w:color="C8C9CA"/>
                        <w:left w:val="single" w:sz="4" w:space="3" w:color="C8C9CA"/>
                        <w:bottom w:val="single" w:sz="4" w:space="0" w:color="C8C9CA"/>
                        <w:right w:val="single" w:sz="4" w:space="3" w:color="C8C9CA"/>
                      </w:divBdr>
                      <w:divsChild>
                        <w:div w:id="369261727">
                          <w:marLeft w:val="0"/>
                          <w:marRight w:val="0"/>
                          <w:marTop w:val="0"/>
                          <w:marBottom w:val="0"/>
                          <w:divBdr>
                            <w:top w:val="none" w:sz="0" w:space="0" w:color="auto"/>
                            <w:left w:val="none" w:sz="0" w:space="0" w:color="auto"/>
                            <w:bottom w:val="none" w:sz="0" w:space="0" w:color="auto"/>
                            <w:right w:val="none" w:sz="0" w:space="0" w:color="auto"/>
                          </w:divBdr>
                          <w:divsChild>
                            <w:div w:id="1941641528">
                              <w:marLeft w:val="0"/>
                              <w:marRight w:val="0"/>
                              <w:marTop w:val="0"/>
                              <w:marBottom w:val="0"/>
                              <w:divBdr>
                                <w:top w:val="none" w:sz="0" w:space="0" w:color="auto"/>
                                <w:left w:val="none" w:sz="0" w:space="0" w:color="auto"/>
                                <w:bottom w:val="none" w:sz="0" w:space="0" w:color="auto"/>
                                <w:right w:val="none" w:sz="0" w:space="0" w:color="auto"/>
                              </w:divBdr>
                              <w:divsChild>
                                <w:div w:id="878975541">
                                  <w:marLeft w:val="0"/>
                                  <w:marRight w:val="0"/>
                                  <w:marTop w:val="0"/>
                                  <w:marBottom w:val="0"/>
                                  <w:divBdr>
                                    <w:top w:val="none" w:sz="0" w:space="0" w:color="auto"/>
                                    <w:left w:val="none" w:sz="0" w:space="0" w:color="auto"/>
                                    <w:bottom w:val="none" w:sz="0" w:space="0" w:color="auto"/>
                                    <w:right w:val="none" w:sz="0" w:space="0" w:color="auto"/>
                                  </w:divBdr>
                                  <w:divsChild>
                                    <w:div w:id="985360553">
                                      <w:marLeft w:val="0"/>
                                      <w:marRight w:val="0"/>
                                      <w:marTop w:val="0"/>
                                      <w:marBottom w:val="0"/>
                                      <w:divBdr>
                                        <w:top w:val="none" w:sz="0" w:space="0" w:color="auto"/>
                                        <w:left w:val="none" w:sz="0" w:space="0" w:color="auto"/>
                                        <w:bottom w:val="none" w:sz="0" w:space="0" w:color="auto"/>
                                        <w:right w:val="none" w:sz="0" w:space="0" w:color="auto"/>
                                      </w:divBdr>
                                      <w:divsChild>
                                        <w:div w:id="1370914019">
                                          <w:marLeft w:val="0"/>
                                          <w:marRight w:val="0"/>
                                          <w:marTop w:val="0"/>
                                          <w:marBottom w:val="0"/>
                                          <w:divBdr>
                                            <w:top w:val="none" w:sz="0" w:space="0" w:color="auto"/>
                                            <w:left w:val="none" w:sz="0" w:space="0" w:color="auto"/>
                                            <w:bottom w:val="none" w:sz="0" w:space="0" w:color="auto"/>
                                            <w:right w:val="none" w:sz="0" w:space="0" w:color="auto"/>
                                          </w:divBdr>
                                          <w:divsChild>
                                            <w:div w:id="1478954134">
                                              <w:marLeft w:val="0"/>
                                              <w:marRight w:val="0"/>
                                              <w:marTop w:val="0"/>
                                              <w:marBottom w:val="0"/>
                                              <w:divBdr>
                                                <w:top w:val="none" w:sz="0" w:space="0" w:color="auto"/>
                                                <w:left w:val="none" w:sz="0" w:space="0" w:color="auto"/>
                                                <w:bottom w:val="none" w:sz="0" w:space="0" w:color="auto"/>
                                                <w:right w:val="none" w:sz="0" w:space="0" w:color="auto"/>
                                              </w:divBdr>
                                              <w:divsChild>
                                                <w:div w:id="2036421620">
                                                  <w:marLeft w:val="0"/>
                                                  <w:marRight w:val="0"/>
                                                  <w:marTop w:val="0"/>
                                                  <w:marBottom w:val="0"/>
                                                  <w:divBdr>
                                                    <w:top w:val="none" w:sz="0" w:space="0" w:color="auto"/>
                                                    <w:left w:val="none" w:sz="0" w:space="0" w:color="auto"/>
                                                    <w:bottom w:val="none" w:sz="0" w:space="0" w:color="auto"/>
                                                    <w:right w:val="none" w:sz="0" w:space="0" w:color="auto"/>
                                                  </w:divBdr>
                                                  <w:divsChild>
                                                    <w:div w:id="300891650">
                                                      <w:marLeft w:val="0"/>
                                                      <w:marRight w:val="0"/>
                                                      <w:marTop w:val="0"/>
                                                      <w:marBottom w:val="0"/>
                                                      <w:divBdr>
                                                        <w:top w:val="none" w:sz="0" w:space="0" w:color="auto"/>
                                                        <w:left w:val="none" w:sz="0" w:space="0" w:color="auto"/>
                                                        <w:bottom w:val="none" w:sz="0" w:space="0" w:color="auto"/>
                                                        <w:right w:val="none" w:sz="0" w:space="0" w:color="auto"/>
                                                      </w:divBdr>
                                                      <w:divsChild>
                                                        <w:div w:id="1000812191">
                                                          <w:marLeft w:val="0"/>
                                                          <w:marRight w:val="0"/>
                                                          <w:marTop w:val="0"/>
                                                          <w:marBottom w:val="0"/>
                                                          <w:divBdr>
                                                            <w:top w:val="none" w:sz="0" w:space="0" w:color="auto"/>
                                                            <w:left w:val="none" w:sz="0" w:space="0" w:color="auto"/>
                                                            <w:bottom w:val="none" w:sz="0" w:space="0" w:color="auto"/>
                                                            <w:right w:val="none" w:sz="0" w:space="0" w:color="auto"/>
                                                          </w:divBdr>
                                                          <w:divsChild>
                                                            <w:div w:id="138248364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036524">
      <w:bodyDiv w:val="1"/>
      <w:marLeft w:val="0"/>
      <w:marRight w:val="0"/>
      <w:marTop w:val="0"/>
      <w:marBottom w:val="0"/>
      <w:divBdr>
        <w:top w:val="none" w:sz="0" w:space="0" w:color="auto"/>
        <w:left w:val="none" w:sz="0" w:space="0" w:color="auto"/>
        <w:bottom w:val="none" w:sz="0" w:space="0" w:color="auto"/>
        <w:right w:val="none" w:sz="0" w:space="0" w:color="auto"/>
      </w:divBdr>
    </w:div>
    <w:div w:id="2043434207">
      <w:bodyDiv w:val="1"/>
      <w:marLeft w:val="0"/>
      <w:marRight w:val="0"/>
      <w:marTop w:val="0"/>
      <w:marBottom w:val="0"/>
      <w:divBdr>
        <w:top w:val="none" w:sz="0" w:space="0" w:color="auto"/>
        <w:left w:val="none" w:sz="0" w:space="0" w:color="auto"/>
        <w:bottom w:val="none" w:sz="0" w:space="0" w:color="auto"/>
        <w:right w:val="none" w:sz="0" w:space="0" w:color="auto"/>
      </w:divBdr>
      <w:divsChild>
        <w:div w:id="695234167">
          <w:marLeft w:val="0"/>
          <w:marRight w:val="0"/>
          <w:marTop w:val="0"/>
          <w:marBottom w:val="0"/>
          <w:divBdr>
            <w:top w:val="none" w:sz="0" w:space="0" w:color="auto"/>
            <w:left w:val="none" w:sz="0" w:space="0" w:color="auto"/>
            <w:bottom w:val="none" w:sz="0" w:space="0" w:color="auto"/>
            <w:right w:val="none" w:sz="0" w:space="0" w:color="auto"/>
          </w:divBdr>
          <w:divsChild>
            <w:div w:id="1454599070">
              <w:marLeft w:val="0"/>
              <w:marRight w:val="0"/>
              <w:marTop w:val="0"/>
              <w:marBottom w:val="0"/>
              <w:divBdr>
                <w:top w:val="single" w:sz="6" w:space="15" w:color="C7C7C7"/>
                <w:left w:val="none" w:sz="0" w:space="0" w:color="auto"/>
                <w:bottom w:val="none" w:sz="0" w:space="0" w:color="auto"/>
                <w:right w:val="none" w:sz="0" w:space="0" w:color="auto"/>
              </w:divBdr>
              <w:divsChild>
                <w:div w:id="1853059666">
                  <w:marLeft w:val="0"/>
                  <w:marRight w:val="0"/>
                  <w:marTop w:val="0"/>
                  <w:marBottom w:val="0"/>
                  <w:divBdr>
                    <w:top w:val="single" w:sz="6" w:space="4" w:color="D9DEE1"/>
                    <w:left w:val="single" w:sz="6" w:space="4" w:color="D9DEE1"/>
                    <w:bottom w:val="single" w:sz="6" w:space="4" w:color="D9DEE1"/>
                    <w:right w:val="single" w:sz="6" w:space="4" w:color="D9DEE1"/>
                  </w:divBdr>
                  <w:divsChild>
                    <w:div w:id="254704998">
                      <w:marLeft w:val="0"/>
                      <w:marRight w:val="0"/>
                      <w:marTop w:val="0"/>
                      <w:marBottom w:val="0"/>
                      <w:divBdr>
                        <w:top w:val="single" w:sz="6" w:space="0" w:color="C8C9CA"/>
                        <w:left w:val="single" w:sz="6" w:space="4" w:color="C8C9CA"/>
                        <w:bottom w:val="single" w:sz="6" w:space="0" w:color="C8C9CA"/>
                        <w:right w:val="single" w:sz="6" w:space="4" w:color="C8C9CA"/>
                      </w:divBdr>
                      <w:divsChild>
                        <w:div w:id="972322885">
                          <w:marLeft w:val="0"/>
                          <w:marRight w:val="0"/>
                          <w:marTop w:val="0"/>
                          <w:marBottom w:val="0"/>
                          <w:divBdr>
                            <w:top w:val="none" w:sz="0" w:space="0" w:color="auto"/>
                            <w:left w:val="none" w:sz="0" w:space="0" w:color="auto"/>
                            <w:bottom w:val="none" w:sz="0" w:space="0" w:color="auto"/>
                            <w:right w:val="none" w:sz="0" w:space="0" w:color="auto"/>
                          </w:divBdr>
                          <w:divsChild>
                            <w:div w:id="61221012">
                              <w:marLeft w:val="0"/>
                              <w:marRight w:val="0"/>
                              <w:marTop w:val="0"/>
                              <w:marBottom w:val="0"/>
                              <w:divBdr>
                                <w:top w:val="none" w:sz="0" w:space="0" w:color="auto"/>
                                <w:left w:val="none" w:sz="0" w:space="0" w:color="auto"/>
                                <w:bottom w:val="none" w:sz="0" w:space="0" w:color="auto"/>
                                <w:right w:val="none" w:sz="0" w:space="0" w:color="auto"/>
                              </w:divBdr>
                              <w:divsChild>
                                <w:div w:id="782655171">
                                  <w:marLeft w:val="0"/>
                                  <w:marRight w:val="0"/>
                                  <w:marTop w:val="0"/>
                                  <w:marBottom w:val="0"/>
                                  <w:divBdr>
                                    <w:top w:val="none" w:sz="0" w:space="0" w:color="auto"/>
                                    <w:left w:val="none" w:sz="0" w:space="0" w:color="auto"/>
                                    <w:bottom w:val="none" w:sz="0" w:space="0" w:color="auto"/>
                                    <w:right w:val="none" w:sz="0" w:space="0" w:color="auto"/>
                                  </w:divBdr>
                                  <w:divsChild>
                                    <w:div w:id="1913004653">
                                      <w:marLeft w:val="0"/>
                                      <w:marRight w:val="0"/>
                                      <w:marTop w:val="0"/>
                                      <w:marBottom w:val="0"/>
                                      <w:divBdr>
                                        <w:top w:val="none" w:sz="0" w:space="0" w:color="auto"/>
                                        <w:left w:val="none" w:sz="0" w:space="0" w:color="auto"/>
                                        <w:bottom w:val="none" w:sz="0" w:space="0" w:color="auto"/>
                                        <w:right w:val="none" w:sz="0" w:space="0" w:color="auto"/>
                                      </w:divBdr>
                                      <w:divsChild>
                                        <w:div w:id="2066222911">
                                          <w:marLeft w:val="0"/>
                                          <w:marRight w:val="0"/>
                                          <w:marTop w:val="0"/>
                                          <w:marBottom w:val="0"/>
                                          <w:divBdr>
                                            <w:top w:val="none" w:sz="0" w:space="0" w:color="auto"/>
                                            <w:left w:val="none" w:sz="0" w:space="0" w:color="auto"/>
                                            <w:bottom w:val="none" w:sz="0" w:space="0" w:color="auto"/>
                                            <w:right w:val="none" w:sz="0" w:space="0" w:color="auto"/>
                                          </w:divBdr>
                                          <w:divsChild>
                                            <w:div w:id="1897037529">
                                              <w:marLeft w:val="0"/>
                                              <w:marRight w:val="0"/>
                                              <w:marTop w:val="0"/>
                                              <w:marBottom w:val="0"/>
                                              <w:divBdr>
                                                <w:top w:val="none" w:sz="0" w:space="0" w:color="auto"/>
                                                <w:left w:val="none" w:sz="0" w:space="0" w:color="auto"/>
                                                <w:bottom w:val="none" w:sz="0" w:space="0" w:color="auto"/>
                                                <w:right w:val="none" w:sz="0" w:space="0" w:color="auto"/>
                                              </w:divBdr>
                                              <w:divsChild>
                                                <w:div w:id="2143689763">
                                                  <w:marLeft w:val="0"/>
                                                  <w:marRight w:val="0"/>
                                                  <w:marTop w:val="0"/>
                                                  <w:marBottom w:val="0"/>
                                                  <w:divBdr>
                                                    <w:top w:val="none" w:sz="0" w:space="0" w:color="auto"/>
                                                    <w:left w:val="none" w:sz="0" w:space="0" w:color="auto"/>
                                                    <w:bottom w:val="none" w:sz="0" w:space="0" w:color="auto"/>
                                                    <w:right w:val="none" w:sz="0" w:space="0" w:color="auto"/>
                                                  </w:divBdr>
                                                  <w:divsChild>
                                                    <w:div w:id="16717579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712100">
      <w:bodyDiv w:val="1"/>
      <w:marLeft w:val="0"/>
      <w:marRight w:val="0"/>
      <w:marTop w:val="0"/>
      <w:marBottom w:val="0"/>
      <w:divBdr>
        <w:top w:val="none" w:sz="0" w:space="0" w:color="auto"/>
        <w:left w:val="none" w:sz="0" w:space="0" w:color="auto"/>
        <w:bottom w:val="none" w:sz="0" w:space="0" w:color="auto"/>
        <w:right w:val="none" w:sz="0" w:space="0" w:color="auto"/>
      </w:divBdr>
    </w:div>
    <w:div w:id="2134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polymenakos@opap.gr"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themediaframe.eu/links/opapH117.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opap.gr/H1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themediaframe.eu/links/opapH117.html"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opap.gr/H11" TargetMode="External"/><Relationship Id="rId27" Type="http://schemas.openxmlformats.org/officeDocument/2006/relationships/hyperlink" Target="mailto:vitorakis@opap.g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0.emf"/><Relationship Id="rId1" Type="http://schemas.openxmlformats.org/officeDocument/2006/relationships/image" Target="media/image1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9F855-A29C-4967-ADBE-D2E85DD9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3226</Words>
  <Characters>19858</Characters>
  <Application>Microsoft Office Word</Application>
  <DocSecurity>0</DocSecurity>
  <Lines>165</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OPAP S</vt:lpstr>
      <vt:lpstr>OPAP S</vt:lpstr>
    </vt:vector>
  </TitlesOfParts>
  <Company>opap</Company>
  <LinksUpToDate>false</LinksUpToDate>
  <CharactersWithSpaces>23038</CharactersWithSpaces>
  <SharedDoc>false</SharedDoc>
  <HLinks>
    <vt:vector size="12" baseType="variant">
      <vt:variant>
        <vt:i4>6815840</vt:i4>
      </vt:variant>
      <vt:variant>
        <vt:i4>3</vt:i4>
      </vt:variant>
      <vt:variant>
        <vt:i4>0</vt:i4>
      </vt:variant>
      <vt:variant>
        <vt:i4>5</vt:i4>
      </vt:variant>
      <vt:variant>
        <vt:lpwstr>http://themediaframe.eu/links/opap9M13.html</vt:lpwstr>
      </vt:variant>
      <vt:variant>
        <vt:lpwstr/>
      </vt:variant>
      <vt:variant>
        <vt:i4>6815840</vt:i4>
      </vt:variant>
      <vt:variant>
        <vt:i4>0</vt:i4>
      </vt:variant>
      <vt:variant>
        <vt:i4>0</vt:i4>
      </vt:variant>
      <vt:variant>
        <vt:i4>5</vt:i4>
      </vt:variant>
      <vt:variant>
        <vt:lpwstr>http://themediaframe.eu/links/opap9M13.html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OPAP S</dc:title>
  <dc:creator>Pavlou John</dc:creator>
  <cp:lastModifiedBy>Pavlou John</cp:lastModifiedBy>
  <cp:revision>50</cp:revision>
  <cp:lastPrinted>2017-09-12T07:57:00Z</cp:lastPrinted>
  <dcterms:created xsi:type="dcterms:W3CDTF">2017-09-11T06:51:00Z</dcterms:created>
  <dcterms:modified xsi:type="dcterms:W3CDTF">2017-09-12T14:50:00Z</dcterms:modified>
</cp:coreProperties>
</file>