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6E" w:rsidRDefault="00E7186E" w:rsidP="00E7186E">
      <w:pPr>
        <w:rPr>
          <w:rFonts w:ascii="Times New Roman" w:hAnsi="Times New Roman" w:cs="Times New Roman"/>
          <w:sz w:val="24"/>
          <w:szCs w:val="24"/>
        </w:rPr>
      </w:pPr>
    </w:p>
    <w:p w:rsidR="00E7186E" w:rsidRDefault="00E7186E" w:rsidP="00E7186E">
      <w:pPr>
        <w:rPr>
          <w:rFonts w:ascii="Times New Roman" w:hAnsi="Times New Roman" w:cs="Times New Roman"/>
          <w:sz w:val="24"/>
          <w:szCs w:val="24"/>
        </w:rPr>
      </w:pPr>
    </w:p>
    <w:p w:rsidR="00E7186E" w:rsidRDefault="00E7186E" w:rsidP="00E7186E">
      <w:pPr>
        <w:rPr>
          <w:rFonts w:ascii="Times New Roman" w:hAnsi="Times New Roman" w:cs="Times New Roman"/>
          <w:sz w:val="24"/>
          <w:szCs w:val="24"/>
        </w:rPr>
      </w:pPr>
    </w:p>
    <w:p w:rsidR="00E7186E" w:rsidRPr="00E7186E" w:rsidRDefault="00E7186E" w:rsidP="00E7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ΜΑΘΗΜΑ</w:t>
      </w:r>
      <w:r w:rsidRPr="00370F65">
        <w:rPr>
          <w:rFonts w:ascii="Times New Roman" w:hAnsi="Times New Roman" w:cs="Times New Roman"/>
        </w:rPr>
        <w:t>:</w:t>
      </w:r>
      <w:r w:rsidRPr="00E71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ΒΙΟΛΟΓΙΑ ΘΕΤΙΚΗΣ Γ΄ΛΥΚΕΙΟΥ</w:t>
      </w:r>
    </w:p>
    <w:p w:rsidR="00E7186E" w:rsidRDefault="00E7186E" w:rsidP="00E7186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E7186E">
        <w:rPr>
          <w:rFonts w:ascii="Times New Roman" w:hAnsi="Times New Roman" w:cs="Times New Roman"/>
          <w:b/>
          <w:sz w:val="24"/>
          <w:szCs w:val="24"/>
        </w:rPr>
        <w:t xml:space="preserve">ΘΕΜΑ Α </w:t>
      </w:r>
      <w:r w:rsidRPr="00E7186E">
        <w:rPr>
          <w:rFonts w:ascii="Times New Roman" w:hAnsi="Times New Roman" w:cs="Times New Roman"/>
          <w:sz w:val="24"/>
          <w:szCs w:val="24"/>
        </w:rPr>
        <w:tab/>
      </w:r>
    </w:p>
    <w:p w:rsidR="00E7186E" w:rsidRPr="008506C8" w:rsidRDefault="00E7186E" w:rsidP="00E7186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043733">
        <w:rPr>
          <w:rFonts w:ascii="Times New Roman" w:hAnsi="Times New Roman" w:cs="Times New Roman"/>
          <w:b/>
          <w:sz w:val="24"/>
          <w:szCs w:val="24"/>
        </w:rPr>
        <w:t xml:space="preserve">Α1. </w:t>
      </w:r>
      <w:r w:rsidR="008506C8">
        <w:rPr>
          <w:rFonts w:ascii="Times New Roman" w:hAnsi="Times New Roman" w:cs="Times New Roman"/>
          <w:sz w:val="24"/>
          <w:szCs w:val="24"/>
        </w:rPr>
        <w:t>Β</w:t>
      </w:r>
    </w:p>
    <w:p w:rsidR="00E7186E" w:rsidRPr="00043733" w:rsidRDefault="00E7186E" w:rsidP="00E7186E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043733">
        <w:rPr>
          <w:rFonts w:ascii="Times New Roman" w:hAnsi="Times New Roman" w:cs="Times New Roman"/>
          <w:b/>
          <w:sz w:val="24"/>
          <w:szCs w:val="24"/>
        </w:rPr>
        <w:t xml:space="preserve">Α2. </w:t>
      </w:r>
      <w:r w:rsidR="008506C8" w:rsidRPr="008506C8">
        <w:rPr>
          <w:rFonts w:ascii="Times New Roman" w:hAnsi="Times New Roman" w:cs="Times New Roman"/>
          <w:sz w:val="24"/>
          <w:szCs w:val="24"/>
        </w:rPr>
        <w:t>Δ</w:t>
      </w:r>
    </w:p>
    <w:p w:rsidR="00E7186E" w:rsidRPr="008506C8" w:rsidRDefault="00E7186E" w:rsidP="00E7186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043733">
        <w:rPr>
          <w:rFonts w:ascii="Times New Roman" w:hAnsi="Times New Roman" w:cs="Times New Roman"/>
          <w:b/>
          <w:sz w:val="24"/>
          <w:szCs w:val="24"/>
        </w:rPr>
        <w:t xml:space="preserve">Α3. </w:t>
      </w:r>
      <w:r w:rsidR="008506C8">
        <w:rPr>
          <w:rFonts w:ascii="Times New Roman" w:hAnsi="Times New Roman" w:cs="Times New Roman"/>
          <w:sz w:val="24"/>
          <w:szCs w:val="24"/>
        </w:rPr>
        <w:t>Δ</w:t>
      </w:r>
    </w:p>
    <w:p w:rsidR="00E7186E" w:rsidRPr="008506C8" w:rsidRDefault="00E7186E" w:rsidP="00E7186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043733">
        <w:rPr>
          <w:rFonts w:ascii="Times New Roman" w:hAnsi="Times New Roman" w:cs="Times New Roman"/>
          <w:b/>
          <w:sz w:val="24"/>
          <w:szCs w:val="24"/>
        </w:rPr>
        <w:t xml:space="preserve">Α4. </w:t>
      </w:r>
      <w:r w:rsidR="008506C8">
        <w:rPr>
          <w:rFonts w:ascii="Times New Roman" w:hAnsi="Times New Roman" w:cs="Times New Roman"/>
          <w:sz w:val="24"/>
          <w:szCs w:val="24"/>
        </w:rPr>
        <w:t>Β</w:t>
      </w:r>
    </w:p>
    <w:p w:rsidR="00E7186E" w:rsidRPr="008506C8" w:rsidRDefault="00E7186E" w:rsidP="00E7186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043733">
        <w:rPr>
          <w:rFonts w:ascii="Times New Roman" w:hAnsi="Times New Roman" w:cs="Times New Roman"/>
          <w:b/>
          <w:sz w:val="24"/>
          <w:szCs w:val="24"/>
        </w:rPr>
        <w:t xml:space="preserve">Α5. </w:t>
      </w:r>
      <w:r w:rsidR="008506C8">
        <w:rPr>
          <w:rFonts w:ascii="Times New Roman" w:hAnsi="Times New Roman" w:cs="Times New Roman"/>
          <w:sz w:val="24"/>
          <w:szCs w:val="24"/>
        </w:rPr>
        <w:t>Β</w:t>
      </w:r>
    </w:p>
    <w:p w:rsidR="00E7186E" w:rsidRDefault="00043733" w:rsidP="00E7186E">
      <w:pPr>
        <w:rPr>
          <w:rFonts w:ascii="Times New Roman" w:hAnsi="Times New Roman" w:cs="Times New Roman"/>
          <w:b/>
          <w:sz w:val="24"/>
          <w:szCs w:val="24"/>
        </w:rPr>
      </w:pPr>
      <w:r w:rsidRPr="00043733">
        <w:rPr>
          <w:rFonts w:ascii="Times New Roman" w:hAnsi="Times New Roman" w:cs="Times New Roman"/>
          <w:b/>
          <w:sz w:val="24"/>
          <w:szCs w:val="24"/>
        </w:rPr>
        <w:t xml:space="preserve">ΘΕΜΑ Β </w:t>
      </w:r>
    </w:p>
    <w:p w:rsidR="00D93C9B" w:rsidRPr="00D93C9B" w:rsidRDefault="00043733" w:rsidP="00E7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Β1.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268"/>
        <w:gridCol w:w="1985"/>
        <w:gridCol w:w="1978"/>
      </w:tblGrid>
      <w:tr w:rsidR="00D93C9B" w:rsidTr="00D93C9B">
        <w:trPr>
          <w:jc w:val="center"/>
        </w:trPr>
        <w:tc>
          <w:tcPr>
            <w:tcW w:w="3510" w:type="dxa"/>
          </w:tcPr>
          <w:p w:rsidR="00D93C9B" w:rsidRPr="005779E5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Ανιχνευτής</w:t>
            </w:r>
          </w:p>
        </w:tc>
        <w:tc>
          <w:tcPr>
            <w:tcW w:w="2268" w:type="dxa"/>
          </w:tcPr>
          <w:p w:rsidR="00D93C9B" w:rsidRPr="005779E5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5779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Γονιδιωματική βιβλιοθήκη σωματικού κυττάρου</w:t>
            </w:r>
          </w:p>
        </w:tc>
        <w:tc>
          <w:tcPr>
            <w:tcW w:w="1985" w:type="dxa"/>
          </w:tcPr>
          <w:p w:rsidR="00D93C9B" w:rsidRPr="005779E5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5779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l-GR"/>
              </w:rPr>
              <w:t>cDNA</w:t>
            </w:r>
            <w:r w:rsidRPr="005779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 xml:space="preserve"> βιβλιοθήκη πρόδρομου ερυθροκυττάρου</w:t>
            </w:r>
          </w:p>
        </w:tc>
        <w:tc>
          <w:tcPr>
            <w:tcW w:w="1978" w:type="dxa"/>
          </w:tcPr>
          <w:p w:rsidR="00D93C9B" w:rsidRPr="005779E5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5779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l-GR"/>
              </w:rPr>
              <w:t>cDNA</w:t>
            </w:r>
            <w:r w:rsidRPr="005779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 xml:space="preserve"> βιβλιοθήκη Β-λεμφοκυττάρου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</w:p>
        </w:tc>
      </w:tr>
      <w:tr w:rsidR="00D93C9B" w:rsidTr="00D93C9B">
        <w:trPr>
          <w:jc w:val="center"/>
        </w:trPr>
        <w:tc>
          <w:tcPr>
            <w:tcW w:w="3510" w:type="dxa"/>
          </w:tcPr>
          <w:p w:rsidR="00D93C9B" w:rsidRPr="005779E5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E053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Γονιδίου ιστόνης</w:t>
            </w: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</w:tcPr>
          <w:p w:rsidR="00D93C9B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E053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Γονιδίου</w:t>
            </w:r>
          </w:p>
          <w:p w:rsidR="00D93C9B" w:rsidRPr="00E92B5F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μιτοχονδριακού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l-GR"/>
              </w:rPr>
              <w:t>DNA</w:t>
            </w: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D93C9B" w:rsidRPr="00987C79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E053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Γονιδίου σύνθεσης του αντιγόνου Β</w:t>
            </w:r>
            <w:r w:rsidR="00987C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B" w:rsidRPr="00503EA2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E053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Υποκινητή γονιδίου της α</w:t>
            </w:r>
            <w:r w:rsidRPr="00503E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αλυσίδας</w:t>
            </w:r>
            <w:r w:rsidRPr="00503E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της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l-GR"/>
              </w:rPr>
              <w:t>HbA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:rsidR="00D93C9B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E053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Γονιδίου μεγάλης αλυσίδας αντισώματος</w:t>
            </w: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</w:tcPr>
          <w:p w:rsidR="00D93C9B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E053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Αλληλουχίας λήξης</w:t>
            </w:r>
          </w:p>
          <w:p w:rsidR="00D93C9B" w:rsidRPr="004A2224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γονιδίου της β-πολυπεπτιδικής αλυσίδας της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l-GR"/>
              </w:rPr>
              <w:t>HbA</w:t>
            </w: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</w:p>
          <w:p w:rsidR="00D93C9B" w:rsidRPr="00D93C9B" w:rsidRDefault="00D93C9B" w:rsidP="00D93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</w:p>
          <w:p w:rsidR="00D93C9B" w:rsidRPr="00D93C9B" w:rsidRDefault="00D93C9B" w:rsidP="00D93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</w:p>
          <w:p w:rsidR="00D93C9B" w:rsidRPr="00D93C9B" w:rsidRDefault="00D93C9B" w:rsidP="00D93C9B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-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</w:tcPr>
          <w:p w:rsidR="00D93C9B" w:rsidRPr="00311768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9373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7.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Γονιδίου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l-GR"/>
              </w:rPr>
              <w:t>tRNA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μεθειονίνης</w:t>
            </w: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</w:tcPr>
          <w:p w:rsidR="00D93C9B" w:rsidRPr="006760CE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E053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8.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1</w:t>
            </w:r>
            <w:r w:rsidRPr="00676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el-GR"/>
              </w:rPr>
              <w:t>ου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εσωνίου γονιδίου αλυσίδων-β της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l-GR"/>
              </w:rPr>
              <w:t>HbA</w:t>
            </w: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</w:tcPr>
          <w:p w:rsidR="00D93C9B" w:rsidRPr="00311768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E053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9.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Γονιδίου της δ-αλυσίδας της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l-GR"/>
              </w:rPr>
              <w:t>HbA</w:t>
            </w:r>
            <w:r w:rsidRPr="00311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-</w:t>
            </w:r>
          </w:p>
        </w:tc>
      </w:tr>
      <w:tr w:rsidR="00D93C9B" w:rsidTr="00D93C9B">
        <w:trPr>
          <w:jc w:val="center"/>
        </w:trPr>
        <w:tc>
          <w:tcPr>
            <w:tcW w:w="3510" w:type="dxa"/>
          </w:tcPr>
          <w:p w:rsidR="00D93C9B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 w:rsidRPr="00E0532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t>10.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 xml:space="preserve"> Γονιδίου</w:t>
            </w:r>
          </w:p>
          <w:p w:rsidR="00D93C9B" w:rsidRDefault="00D93C9B" w:rsidP="00D93C9B">
            <w:pPr>
              <w:tabs>
                <w:tab w:val="left" w:pos="724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πρωτεΐνης ριβοσώματος</w:t>
            </w:r>
          </w:p>
        </w:tc>
        <w:tc>
          <w:tcPr>
            <w:tcW w:w="226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85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  <w:tc>
          <w:tcPr>
            <w:tcW w:w="1978" w:type="dxa"/>
          </w:tcPr>
          <w:p w:rsidR="00D93C9B" w:rsidRDefault="00D93C9B" w:rsidP="00D93C9B">
            <w:pPr>
              <w:tabs>
                <w:tab w:val="left" w:pos="7248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t>+</w:t>
            </w:r>
          </w:p>
        </w:tc>
      </w:tr>
    </w:tbl>
    <w:p w:rsidR="00043733" w:rsidRPr="00D93C9B" w:rsidRDefault="00043733" w:rsidP="00D93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86E" w:rsidRDefault="00BA02AD" w:rsidP="00BA02AD">
      <w:pPr>
        <w:jc w:val="both"/>
        <w:rPr>
          <w:rFonts w:ascii="Times New Roman" w:hAnsi="Times New Roman" w:cs="Times New Roman"/>
          <w:sz w:val="24"/>
          <w:szCs w:val="24"/>
        </w:rPr>
      </w:pPr>
      <w:r w:rsidRPr="00BA02AD">
        <w:rPr>
          <w:rFonts w:ascii="Times New Roman" w:hAnsi="Times New Roman" w:cs="Times New Roman"/>
          <w:b/>
          <w:sz w:val="24"/>
          <w:szCs w:val="24"/>
        </w:rPr>
        <w:t xml:space="preserve">Β2. </w:t>
      </w:r>
      <w:r w:rsidR="00C0087E">
        <w:rPr>
          <w:rFonts w:ascii="Times New Roman" w:hAnsi="Times New Roman" w:cs="Times New Roman"/>
          <w:sz w:val="24"/>
          <w:szCs w:val="24"/>
        </w:rPr>
        <w:t xml:space="preserve">(α) Σύμφωνα με το σχήμα, το ριβόσωμα μεταφράζει το ώριμο </w:t>
      </w:r>
      <w:r w:rsidR="00C0087E">
        <w:rPr>
          <w:rFonts w:ascii="Times New Roman" w:hAnsi="Times New Roman" w:cs="Times New Roman"/>
          <w:sz w:val="24"/>
          <w:szCs w:val="24"/>
          <w:lang w:val="en-US"/>
        </w:rPr>
        <w:t>mRNA</w:t>
      </w:r>
      <w:r w:rsidR="00C0087E">
        <w:rPr>
          <w:rFonts w:ascii="Times New Roman" w:hAnsi="Times New Roman" w:cs="Times New Roman"/>
          <w:sz w:val="24"/>
          <w:szCs w:val="24"/>
        </w:rPr>
        <w:t xml:space="preserve"> κινούμενο από τα αριστερά προς τα δεξιά. Κάθε μόριο </w:t>
      </w:r>
      <w:r w:rsidR="00C0087E">
        <w:rPr>
          <w:rFonts w:ascii="Times New Roman" w:hAnsi="Times New Roman" w:cs="Times New Roman"/>
          <w:sz w:val="24"/>
          <w:szCs w:val="24"/>
          <w:lang w:val="en-US"/>
        </w:rPr>
        <w:t>mRNA</w:t>
      </w:r>
      <w:r w:rsidR="00C0087E">
        <w:rPr>
          <w:rFonts w:ascii="Times New Roman" w:hAnsi="Times New Roman" w:cs="Times New Roman"/>
          <w:sz w:val="24"/>
          <w:szCs w:val="24"/>
        </w:rPr>
        <w:t xml:space="preserve"> μεταφράζεται από το 5’ προς το 3’ του άκρο</w:t>
      </w:r>
      <w:r w:rsidR="00987C79" w:rsidRPr="00987C79">
        <w:rPr>
          <w:rFonts w:ascii="Times New Roman" w:hAnsi="Times New Roman" w:cs="Times New Roman"/>
          <w:sz w:val="24"/>
          <w:szCs w:val="24"/>
        </w:rPr>
        <w:t xml:space="preserve">, </w:t>
      </w:r>
      <w:r w:rsidR="00987C79">
        <w:rPr>
          <w:rFonts w:ascii="Times New Roman" w:hAnsi="Times New Roman" w:cs="Times New Roman"/>
          <w:sz w:val="24"/>
          <w:szCs w:val="24"/>
        </w:rPr>
        <w:t xml:space="preserve"> αφού κατά την έναρξη της </w:t>
      </w:r>
      <w:r w:rsidR="00987C79">
        <w:rPr>
          <w:rFonts w:ascii="Times New Roman" w:hAnsi="Times New Roman" w:cs="Times New Roman"/>
          <w:sz w:val="24"/>
          <w:szCs w:val="24"/>
        </w:rPr>
        <w:lastRenderedPageBreak/>
        <w:t xml:space="preserve">μετάφρασης η μικρή ριβοσωμική υπομονάδα προσδένεται στην 5’ αμετάφραστη περιοχή του </w:t>
      </w:r>
      <w:r w:rsidR="00987C79">
        <w:rPr>
          <w:rFonts w:ascii="Times New Roman" w:hAnsi="Times New Roman" w:cs="Times New Roman"/>
          <w:sz w:val="24"/>
          <w:szCs w:val="24"/>
          <w:lang w:val="en-US"/>
        </w:rPr>
        <w:t>mRNA</w:t>
      </w:r>
      <w:r w:rsidR="00987C79">
        <w:rPr>
          <w:rFonts w:ascii="Times New Roman" w:hAnsi="Times New Roman" w:cs="Times New Roman"/>
          <w:sz w:val="24"/>
          <w:szCs w:val="24"/>
        </w:rPr>
        <w:t xml:space="preserve"> για να ξεκινήσει τη μετάφρασή του. Οπότε, Ι : 5’ άκρο και ΙΙ : 3’ άκρο. </w:t>
      </w:r>
    </w:p>
    <w:p w:rsidR="00987C79" w:rsidRDefault="00987C79" w:rsidP="00BA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αμινοξέα στις θέσεις Β, Γ και Δ είναι: Β: προλίνη, Γ: γλυκίνη και Δ: τρθπτοφάνη.</w:t>
      </w:r>
    </w:p>
    <w:p w:rsidR="00987C79" w:rsidRDefault="00987C79" w:rsidP="00BA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(β) Το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θέσης Α εντάσσει στην πολυπεπτιδική αλυσίδα το αμινοξύ προλίνη. </w:t>
      </w:r>
    </w:p>
    <w:p w:rsidR="00987C79" w:rsidRDefault="00987C79" w:rsidP="00BA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(γ) Στο τέλος της μετάφρασης προκύπτει ένα ολιγοπεπτίδιο σε 4 αμινοξέα. Μεταξύ αυτών σχηματίζονται 4 – 1 =</w:t>
      </w:r>
      <w:r w:rsidR="00A156B9" w:rsidRPr="00A1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πεπτιδικοί δεσμοί. Κατά το σχηματισμό καθενός πεπτιδικού δεσμού αποβάλλεται 1 μόριο νερού. Τελικά, κατά το σχηματισμό του πρωτεϊνικού προϊόντος αποβάλλονται 3 μόρια νερού. </w:t>
      </w:r>
    </w:p>
    <w:p w:rsidR="00987C79" w:rsidRDefault="00987C79" w:rsidP="00BA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(δ) 5’ αμετάφραστη περιοχή: 5’ </w:t>
      </w:r>
      <w:r>
        <w:rPr>
          <w:rFonts w:ascii="Times New Roman" w:hAnsi="Times New Roman" w:cs="Times New Roman"/>
          <w:sz w:val="24"/>
          <w:szCs w:val="24"/>
          <w:lang w:val="en-US"/>
        </w:rPr>
        <w:t>AUCGA</w:t>
      </w:r>
      <w:r w:rsidRPr="00987C79">
        <w:rPr>
          <w:rFonts w:ascii="Times New Roman" w:hAnsi="Times New Roman" w:cs="Times New Roman"/>
          <w:sz w:val="24"/>
          <w:szCs w:val="24"/>
        </w:rPr>
        <w:t xml:space="preserve"> 3’ </w:t>
      </w:r>
      <w:r>
        <w:rPr>
          <w:rFonts w:ascii="Times New Roman" w:hAnsi="Times New Roman" w:cs="Times New Roman"/>
          <w:sz w:val="24"/>
          <w:szCs w:val="24"/>
        </w:rPr>
        <w:t xml:space="preserve"> και 3’ αμετάφραστη περιοχή: 5’ </w:t>
      </w:r>
      <w:r>
        <w:rPr>
          <w:rFonts w:ascii="Times New Roman" w:hAnsi="Times New Roman" w:cs="Times New Roman"/>
          <w:sz w:val="24"/>
          <w:szCs w:val="24"/>
          <w:lang w:val="en-US"/>
        </w:rPr>
        <w:t>CGACU</w:t>
      </w:r>
      <w:r w:rsidRPr="00987C79">
        <w:rPr>
          <w:rFonts w:ascii="Times New Roman" w:hAnsi="Times New Roman" w:cs="Times New Roman"/>
          <w:sz w:val="24"/>
          <w:szCs w:val="24"/>
        </w:rPr>
        <w:t xml:space="preserve"> 3’</w:t>
      </w:r>
    </w:p>
    <w:p w:rsidR="00987C79" w:rsidRDefault="00987C79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(ε) Η ωρίμανση του </w:t>
      </w:r>
      <w:r>
        <w:rPr>
          <w:rFonts w:ascii="Times New Roman" w:hAnsi="Times New Roman" w:cs="Times New Roman"/>
          <w:sz w:val="24"/>
          <w:szCs w:val="24"/>
          <w:lang w:val="en-US"/>
        </w:rPr>
        <w:t>mRNA</w:t>
      </w:r>
      <w:r>
        <w:rPr>
          <w:rFonts w:ascii="Times New Roman" w:hAnsi="Times New Roman" w:cs="Times New Roman"/>
          <w:sz w:val="24"/>
          <w:szCs w:val="24"/>
        </w:rPr>
        <w:t xml:space="preserve"> είναι διαδικασία που λαμβάνει χώρα στο εσωτερικό του πυρήνα, όπου και εντοπίζονται τα μικρά ριβονουκλεοπρωτεϊνικά σωματίδια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πρωτεΐνες)</w:t>
      </w:r>
      <w:r w:rsidR="00062220">
        <w:rPr>
          <w:rFonts w:ascii="Times New Roman" w:hAnsi="Times New Roman" w:cs="Times New Roman"/>
          <w:sz w:val="24"/>
          <w:szCs w:val="24"/>
        </w:rPr>
        <w:t xml:space="preserve"> που την πραγματοποιούν. Περιλαμβάνει την αποκοπή των εσωνίων και τη συρραφή των εξωνίων. Για την αποκοπή των 2 εσωνίων (τα εσώνια αποτελούν ενδιάμεσα τμήματα) διασπώνται 4 φωσφοδιεστερικοί δεσμοί. Για τη συρραφή των 3 εξωνίων που απομένουν σχηματίζονται 2 φωσφοδιεστερικοί δεσμοί. Άρα, συνολικά, κατά την ωρίμανση του πρόδρομου </w:t>
      </w:r>
      <w:r w:rsidR="00062220">
        <w:rPr>
          <w:rFonts w:ascii="Times New Roman" w:hAnsi="Times New Roman" w:cs="Times New Roman"/>
          <w:sz w:val="24"/>
          <w:szCs w:val="24"/>
          <w:lang w:val="en-US"/>
        </w:rPr>
        <w:t>mRNA</w:t>
      </w:r>
      <w:r w:rsidR="00062220">
        <w:rPr>
          <w:rFonts w:ascii="Times New Roman" w:hAnsi="Times New Roman" w:cs="Times New Roman"/>
          <w:sz w:val="24"/>
          <w:szCs w:val="24"/>
        </w:rPr>
        <w:t xml:space="preserve"> που προκύπτει από αυτό το γονίδιο διασπώνται 2 φωσφοδιεστερικοί δεσμοί. (4 φ.δ. διασπώνται – 2 φ.δ. που σχηματίζονται = 2 φ.δ. διασπώνται).</w:t>
      </w:r>
    </w:p>
    <w:p w:rsidR="00D37D4D" w:rsidRDefault="00D37D4D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668" w:rsidRPr="00026E1B" w:rsidRDefault="00503668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Β3. </w:t>
      </w:r>
      <w:r w:rsidRPr="00026E1B">
        <w:rPr>
          <w:rFonts w:ascii="Times New Roman" w:hAnsi="Times New Roman" w:cs="Times New Roman"/>
          <w:sz w:val="24"/>
          <w:szCs w:val="24"/>
        </w:rPr>
        <w:t>Μετά το τέλος της πρώτης μειωτικής διαίρεσης η χρωμοσωμική σύ</w:t>
      </w:r>
      <w:r>
        <w:rPr>
          <w:rFonts w:ascii="Times New Roman" w:hAnsi="Times New Roman" w:cs="Times New Roman"/>
          <w:sz w:val="24"/>
          <w:szCs w:val="24"/>
        </w:rPr>
        <w:t xml:space="preserve">σταση των γαμετών του θηλυκού </w:t>
      </w:r>
      <w:r w:rsidRPr="00026E1B">
        <w:rPr>
          <w:rFonts w:ascii="Times New Roman" w:hAnsi="Times New Roman" w:cs="Times New Roman"/>
          <w:sz w:val="24"/>
          <w:szCs w:val="24"/>
        </w:rPr>
        <w:t>ατόμου θα είναι ΧΧ και 0. Ενώ του αρσενικού ατόμου οι γαμέτες θα έχουν Χ ή Υ</w:t>
      </w:r>
      <w:r>
        <w:rPr>
          <w:rFonts w:ascii="Times New Roman" w:hAnsi="Times New Roman" w:cs="Times New Roman"/>
          <w:sz w:val="24"/>
          <w:szCs w:val="24"/>
        </w:rPr>
        <w:t xml:space="preserve"> φυλετικό χρωμόσωμα</w:t>
      </w:r>
      <w:r w:rsidRPr="00026E1B">
        <w:rPr>
          <w:rFonts w:ascii="Times New Roman" w:hAnsi="Times New Roman" w:cs="Times New Roman"/>
          <w:sz w:val="24"/>
          <w:szCs w:val="24"/>
        </w:rPr>
        <w:t>.</w:t>
      </w:r>
    </w:p>
    <w:p w:rsidR="00503668" w:rsidRPr="00026E1B" w:rsidRDefault="00503668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Επομένως το ζυγωτό που θα προκύψει θα είναι το αποτέλεσμα συνδυασμού αυτών των γαμετών:</w:t>
      </w:r>
    </w:p>
    <w:p w:rsidR="00503668" w:rsidRPr="00026E1B" w:rsidRDefault="00503668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503668" w:rsidRPr="00026E1B" w:rsidTr="00503668">
        <w:trPr>
          <w:jc w:val="center"/>
        </w:trPr>
        <w:tc>
          <w:tcPr>
            <w:tcW w:w="1704" w:type="dxa"/>
          </w:tcPr>
          <w:p w:rsidR="00503668" w:rsidRPr="00026E1B" w:rsidRDefault="00503668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03668" w:rsidRPr="00026E1B" w:rsidRDefault="00503668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ΧΧ</w:t>
            </w:r>
          </w:p>
        </w:tc>
        <w:tc>
          <w:tcPr>
            <w:tcW w:w="1704" w:type="dxa"/>
          </w:tcPr>
          <w:p w:rsidR="00503668" w:rsidRPr="00026E1B" w:rsidRDefault="00503668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668" w:rsidRPr="00026E1B" w:rsidTr="00503668">
        <w:trPr>
          <w:jc w:val="center"/>
        </w:trPr>
        <w:tc>
          <w:tcPr>
            <w:tcW w:w="1704" w:type="dxa"/>
          </w:tcPr>
          <w:p w:rsidR="00503668" w:rsidRPr="00026E1B" w:rsidRDefault="00503668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</w:p>
        </w:tc>
        <w:tc>
          <w:tcPr>
            <w:tcW w:w="1704" w:type="dxa"/>
          </w:tcPr>
          <w:p w:rsidR="00503668" w:rsidRPr="00026E1B" w:rsidRDefault="00503668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ΧΧΧ</w:t>
            </w:r>
          </w:p>
        </w:tc>
        <w:tc>
          <w:tcPr>
            <w:tcW w:w="1704" w:type="dxa"/>
          </w:tcPr>
          <w:p w:rsidR="00503668" w:rsidRPr="00026E1B" w:rsidRDefault="00503668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668" w:rsidRPr="00026E1B" w:rsidTr="00503668">
        <w:trPr>
          <w:jc w:val="center"/>
        </w:trPr>
        <w:tc>
          <w:tcPr>
            <w:tcW w:w="1704" w:type="dxa"/>
          </w:tcPr>
          <w:p w:rsidR="00503668" w:rsidRPr="00026E1B" w:rsidRDefault="00503668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</w:p>
        </w:tc>
        <w:tc>
          <w:tcPr>
            <w:tcW w:w="1704" w:type="dxa"/>
          </w:tcPr>
          <w:p w:rsidR="00503668" w:rsidRPr="00026E1B" w:rsidRDefault="00503668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ΧΥ</w:t>
            </w:r>
          </w:p>
        </w:tc>
        <w:tc>
          <w:tcPr>
            <w:tcW w:w="1704" w:type="dxa"/>
          </w:tcPr>
          <w:p w:rsidR="00503668" w:rsidRPr="00026E1B" w:rsidRDefault="00503668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3668" w:rsidRPr="00026E1B" w:rsidRDefault="00503668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668" w:rsidRDefault="00503668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Επομένως η αναλογία θηλυκών απογόνων προς αρσενικούς θα είναι 2/1 αντίστοιχα καθώς το άτομο με χρωμοσωμική σύσταση φυλετικών χρωμοσωμάτων Υ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6E1B">
        <w:rPr>
          <w:rFonts w:ascii="Times New Roman" w:hAnsi="Times New Roman" w:cs="Times New Roman"/>
          <w:sz w:val="24"/>
          <w:szCs w:val="24"/>
        </w:rPr>
        <w:t xml:space="preserve"> δεν επιβιώνει.</w:t>
      </w:r>
      <w:r>
        <w:rPr>
          <w:rFonts w:ascii="Times New Roman" w:hAnsi="Times New Roman" w:cs="Times New Roman"/>
          <w:sz w:val="24"/>
          <w:szCs w:val="24"/>
        </w:rPr>
        <w:t xml:space="preserve"> (Άρα, πιθανότητα γέννησης αρσενικού ατόμου: 1/3 στο σύνολο των απογόνων που επιβιώνουν).</w:t>
      </w:r>
    </w:p>
    <w:p w:rsidR="00D37D4D" w:rsidRDefault="00D37D4D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668" w:rsidRDefault="00503668" w:rsidP="00D37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ΘΕΜΑ Γ </w:t>
      </w:r>
    </w:p>
    <w:p w:rsidR="00D37D4D" w:rsidRPr="00191D87" w:rsidRDefault="00503668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Γ1.</w:t>
      </w:r>
      <w:r w:rsidRPr="00191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D4D" w:rsidRPr="00191D87">
        <w:rPr>
          <w:rFonts w:ascii="Times New Roman" w:hAnsi="Times New Roman"/>
          <w:sz w:val="24"/>
          <w:szCs w:val="24"/>
        </w:rPr>
        <w:t>(α)</w:t>
      </w:r>
      <w:r w:rsidR="00191D87">
        <w:rPr>
          <w:rFonts w:ascii="Times New Roman" w:hAnsi="Times New Roman"/>
          <w:sz w:val="24"/>
          <w:szCs w:val="24"/>
        </w:rPr>
        <w:t xml:space="preserve"> </w:t>
      </w:r>
      <w:r w:rsidR="00D37D4D" w:rsidRPr="00191D87">
        <w:rPr>
          <w:rFonts w:ascii="Times New Roman" w:hAnsi="Times New Roman"/>
          <w:sz w:val="24"/>
          <w:szCs w:val="24"/>
        </w:rPr>
        <w:t>Η ασθένεια Α κληρονομείται με αυτοσωμικό υπολειπόμενο τρόπο.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Η ασθένεια Β κληρονομείται με φυλοσύνδετο υπολειπόμενο τρόπο.</w:t>
      </w:r>
    </w:p>
    <w:p w:rsidR="00D37D4D" w:rsidRPr="00D37D4D" w:rsidRDefault="00D37D4D" w:rsidP="00D37D4D">
      <w:pPr>
        <w:spacing w:after="0"/>
        <w:jc w:val="both"/>
        <w:rPr>
          <w:rFonts w:ascii="Times New Roman" w:hAnsi="Times New Roman"/>
        </w:rPr>
      </w:pP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 xml:space="preserve">(β) 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Συμβολισμός αλληλομόρφων για την ασθένεια Α: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Α: Φυσιολογικό επικρατές αυτοσωμικό αλληλόμορφα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α: Μεταλλαγμένο υπολειπόμενο αυτοσωμικό αλληλόμορφο, υπεύθυνο για την εκδήλωση της ασθένειας Α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Συμβολισμός αλληλομόρφων για την ασθένεια Β: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Χ</w:t>
      </w:r>
      <w:r w:rsidRPr="00191D87">
        <w:rPr>
          <w:rFonts w:ascii="Times New Roman" w:hAnsi="Times New Roman"/>
          <w:sz w:val="24"/>
          <w:szCs w:val="24"/>
          <w:vertAlign w:val="superscript"/>
        </w:rPr>
        <w:t>Β</w:t>
      </w:r>
      <w:r w:rsidRPr="00191D87">
        <w:rPr>
          <w:rFonts w:ascii="Times New Roman" w:hAnsi="Times New Roman"/>
          <w:sz w:val="24"/>
          <w:szCs w:val="24"/>
        </w:rPr>
        <w:t>: Φυσιολογικό επικρατές φυλοσύνδετο αλληλόμορφα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Χ</w:t>
      </w:r>
      <w:r w:rsidRPr="00191D87">
        <w:rPr>
          <w:rFonts w:ascii="Times New Roman" w:hAnsi="Times New Roman"/>
          <w:sz w:val="24"/>
          <w:szCs w:val="24"/>
          <w:vertAlign w:val="superscript"/>
        </w:rPr>
        <w:t>β</w:t>
      </w:r>
      <w:r w:rsidRPr="00191D87">
        <w:rPr>
          <w:rFonts w:ascii="Times New Roman" w:hAnsi="Times New Roman"/>
          <w:sz w:val="24"/>
          <w:szCs w:val="24"/>
        </w:rPr>
        <w:t>: Μεταλλαγμένο υπολειπόμενο φυλοσύνδετο αλληλόμορφο, υπεύθυνο για την εκδήλωση της ασθένειας Β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Οι γονότυποι των ατόμων της 2ης γενιάς θα είναι: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1</w:t>
      </w:r>
      <w:r w:rsidRPr="00191D87">
        <w:rPr>
          <w:rFonts w:ascii="Times New Roman" w:hAnsi="Times New Roman"/>
          <w:sz w:val="24"/>
          <w:szCs w:val="24"/>
        </w:rPr>
        <w:t>: ΑΑΧ</w:t>
      </w:r>
      <w:r w:rsidRPr="00191D87">
        <w:rPr>
          <w:rFonts w:ascii="Times New Roman" w:hAnsi="Times New Roman"/>
          <w:sz w:val="24"/>
          <w:szCs w:val="24"/>
          <w:vertAlign w:val="superscript"/>
        </w:rPr>
        <w:t>Β</w:t>
      </w:r>
      <w:r w:rsidRPr="00191D87">
        <w:rPr>
          <w:rFonts w:ascii="Times New Roman" w:hAnsi="Times New Roman"/>
          <w:sz w:val="24"/>
          <w:szCs w:val="24"/>
        </w:rPr>
        <w:t>Χ</w:t>
      </w:r>
      <w:r w:rsidRPr="00191D87">
        <w:rPr>
          <w:rFonts w:ascii="Times New Roman" w:hAnsi="Times New Roman"/>
          <w:sz w:val="24"/>
          <w:szCs w:val="24"/>
          <w:vertAlign w:val="superscript"/>
        </w:rPr>
        <w:t>β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2</w:t>
      </w:r>
      <w:r w:rsidRPr="00191D87">
        <w:rPr>
          <w:rFonts w:ascii="Times New Roman" w:hAnsi="Times New Roman"/>
          <w:sz w:val="24"/>
          <w:szCs w:val="24"/>
        </w:rPr>
        <w:t>: ΑαΧ</w:t>
      </w:r>
      <w:r w:rsidRPr="00191D87">
        <w:rPr>
          <w:rFonts w:ascii="Times New Roman" w:hAnsi="Times New Roman"/>
          <w:sz w:val="24"/>
          <w:szCs w:val="24"/>
          <w:vertAlign w:val="superscript"/>
        </w:rPr>
        <w:t>β</w:t>
      </w:r>
      <w:r w:rsidRPr="00191D87">
        <w:rPr>
          <w:rFonts w:ascii="Times New Roman" w:hAnsi="Times New Roman"/>
          <w:sz w:val="24"/>
          <w:szCs w:val="24"/>
        </w:rPr>
        <w:t>Υ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lastRenderedPageBreak/>
        <w:t>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3</w:t>
      </w:r>
      <w:r w:rsidRPr="00191D87">
        <w:rPr>
          <w:rFonts w:ascii="Times New Roman" w:hAnsi="Times New Roman"/>
          <w:sz w:val="24"/>
          <w:szCs w:val="24"/>
        </w:rPr>
        <w:t>: ααΧ</w:t>
      </w:r>
      <w:r w:rsidRPr="00191D87">
        <w:rPr>
          <w:rFonts w:ascii="Times New Roman" w:hAnsi="Times New Roman"/>
          <w:sz w:val="24"/>
          <w:szCs w:val="24"/>
          <w:vertAlign w:val="superscript"/>
        </w:rPr>
        <w:t>Β</w:t>
      </w:r>
      <w:r w:rsidRPr="00191D87">
        <w:rPr>
          <w:rFonts w:ascii="Times New Roman" w:hAnsi="Times New Roman"/>
          <w:sz w:val="24"/>
          <w:szCs w:val="24"/>
        </w:rPr>
        <w:t>Χ</w:t>
      </w:r>
      <w:r w:rsidRPr="00191D87">
        <w:rPr>
          <w:rFonts w:ascii="Times New Roman" w:hAnsi="Times New Roman"/>
          <w:sz w:val="24"/>
          <w:szCs w:val="24"/>
          <w:vertAlign w:val="superscript"/>
        </w:rPr>
        <w:t>β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4</w:t>
      </w:r>
      <w:r w:rsidRPr="00191D87">
        <w:rPr>
          <w:rFonts w:ascii="Times New Roman" w:hAnsi="Times New Roman"/>
          <w:sz w:val="24"/>
          <w:szCs w:val="24"/>
        </w:rPr>
        <w:t>: ΑαΧ</w:t>
      </w:r>
      <w:r w:rsidRPr="00191D87">
        <w:rPr>
          <w:rFonts w:ascii="Times New Roman" w:hAnsi="Times New Roman"/>
          <w:sz w:val="24"/>
          <w:szCs w:val="24"/>
          <w:vertAlign w:val="superscript"/>
        </w:rPr>
        <w:t>Β</w:t>
      </w:r>
      <w:r w:rsidRPr="00191D87">
        <w:rPr>
          <w:rFonts w:ascii="Times New Roman" w:hAnsi="Times New Roman"/>
          <w:sz w:val="24"/>
          <w:szCs w:val="24"/>
        </w:rPr>
        <w:t>Υ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Τα δεδομένα των δύο δέντρων απορρίπτουν το ενδεχόμενο επικρατούς κληρονομικότητας και για τις δύο ασθένειες καθώς μη πάσχοντες (άτομα Ι</w:t>
      </w:r>
      <w:r w:rsidRPr="00191D87">
        <w:rPr>
          <w:rFonts w:ascii="Times New Roman" w:hAnsi="Times New Roman"/>
          <w:sz w:val="24"/>
          <w:szCs w:val="24"/>
          <w:vertAlign w:val="subscript"/>
        </w:rPr>
        <w:t>1</w:t>
      </w:r>
      <w:r w:rsidRPr="00191D87">
        <w:rPr>
          <w:rFonts w:ascii="Times New Roman" w:hAnsi="Times New Roman"/>
          <w:sz w:val="24"/>
          <w:szCs w:val="24"/>
        </w:rPr>
        <w:t xml:space="preserve"> και Ι</w:t>
      </w:r>
      <w:r w:rsidRPr="00191D87">
        <w:rPr>
          <w:rFonts w:ascii="Times New Roman" w:hAnsi="Times New Roman"/>
          <w:sz w:val="24"/>
          <w:szCs w:val="24"/>
          <w:vertAlign w:val="subscript"/>
        </w:rPr>
        <w:t>2</w:t>
      </w:r>
      <w:r w:rsidRPr="00191D87">
        <w:rPr>
          <w:rFonts w:ascii="Times New Roman" w:hAnsi="Times New Roman"/>
          <w:sz w:val="24"/>
          <w:szCs w:val="24"/>
        </w:rPr>
        <w:t>) αποκτούν απόγονο που εκδηλώνει την ασθένεια Α (άτομο II</w:t>
      </w:r>
      <w:r w:rsidRPr="00191D87">
        <w:rPr>
          <w:rFonts w:ascii="Times New Roman" w:hAnsi="Times New Roman"/>
          <w:sz w:val="24"/>
          <w:szCs w:val="24"/>
          <w:vertAlign w:val="subscript"/>
        </w:rPr>
        <w:t>3</w:t>
      </w:r>
      <w:r w:rsidRPr="00191D87">
        <w:rPr>
          <w:rFonts w:ascii="Times New Roman" w:hAnsi="Times New Roman"/>
          <w:sz w:val="24"/>
          <w:szCs w:val="24"/>
        </w:rPr>
        <w:t>) ή την ασθένεια Β (άτομο 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2</w:t>
      </w:r>
      <w:r w:rsidRPr="00191D87">
        <w:rPr>
          <w:rFonts w:ascii="Times New Roman" w:hAnsi="Times New Roman"/>
          <w:sz w:val="24"/>
          <w:szCs w:val="24"/>
        </w:rPr>
        <w:t>). Αν η εκδήλωση οποιασδήποτε εκ των ασθενειών καθοριζόταν από επικρατές αλληλόμορφο (αυτοσωμικό ή φυλοσύνδετο) θα έπασχε τουλάχιστον ένας εκ των γονέων σε κάθε περίπτωση.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Σε ότι αφορά στο δέντρο που παρουσιάζει την κληρονομικότητα της ασθένειας Α τα άτομα 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2</w:t>
      </w:r>
      <w:r w:rsidRPr="00191D87">
        <w:rPr>
          <w:rFonts w:ascii="Times New Roman" w:hAnsi="Times New Roman"/>
          <w:sz w:val="24"/>
          <w:szCs w:val="24"/>
        </w:rPr>
        <w:t xml:space="preserve"> και 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4</w:t>
      </w:r>
      <w:r w:rsidRPr="00191D87">
        <w:rPr>
          <w:rFonts w:ascii="Times New Roman" w:hAnsi="Times New Roman"/>
          <w:sz w:val="24"/>
          <w:szCs w:val="24"/>
        </w:rPr>
        <w:t xml:space="preserve"> είναι αρσενικά, ενώ ταυτόχρονα από τα δεδομένα της PCR και τη δράση της </w:t>
      </w:r>
      <w:proofErr w:type="spellStart"/>
      <w:r w:rsidRPr="00191D87">
        <w:rPr>
          <w:rFonts w:ascii="Times New Roman" w:hAnsi="Times New Roman"/>
          <w:sz w:val="24"/>
          <w:szCs w:val="24"/>
          <w:lang w:val="en-US"/>
        </w:rPr>
        <w:t>EcoRI</w:t>
      </w:r>
      <w:proofErr w:type="spellEnd"/>
      <w:r w:rsidRPr="00191D87">
        <w:rPr>
          <w:rFonts w:ascii="Times New Roman" w:hAnsi="Times New Roman"/>
          <w:sz w:val="24"/>
          <w:szCs w:val="24"/>
        </w:rPr>
        <w:t>, διαπιστώνεται πως έχουν τόσο φυσιολογικό αλλά και παθολογικό αλληλόμορφο για την εκδήλωση της ασθένειας Α (3 ανισομεγέθη τμήματα DNA είναι εμφανή στον αντίστοιχο πίνακα), δηλαδή πρόκειται για ετερόζυγα άτομα. Συμπερασματικά η ασθένεια Α δεν κληρονομείται με φυλοσύνδετο τρόπο.</w:t>
      </w: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Σε ότι αφορά στο γενεαλογικό δέντρο που παρουσιάζει την κληρονομικότητα της ασθένειας Β, το άτομο 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4</w:t>
      </w:r>
      <w:r w:rsidRPr="00191D87">
        <w:rPr>
          <w:rFonts w:ascii="Times New Roman" w:hAnsi="Times New Roman"/>
          <w:sz w:val="24"/>
          <w:szCs w:val="24"/>
        </w:rPr>
        <w:t xml:space="preserve"> αποκτά απόγονο που πάσχει ενώ ταυτόχρονα από τα δεδομένα του αντίστοιχου πίνακα και τη δράση της </w:t>
      </w:r>
      <w:proofErr w:type="spellStart"/>
      <w:r w:rsidRPr="00191D87">
        <w:rPr>
          <w:rFonts w:ascii="Times New Roman" w:hAnsi="Times New Roman"/>
          <w:sz w:val="24"/>
          <w:szCs w:val="24"/>
          <w:lang w:val="en-US"/>
        </w:rPr>
        <w:t>BamHI</w:t>
      </w:r>
      <w:proofErr w:type="spellEnd"/>
      <w:r w:rsidRPr="00191D87">
        <w:rPr>
          <w:rFonts w:ascii="Times New Roman" w:hAnsi="Times New Roman"/>
          <w:sz w:val="24"/>
          <w:szCs w:val="24"/>
        </w:rPr>
        <w:t>, διαπιστώνεται ότι έχει μόνο φυσιολογικό αλληλόμορφο. Τα παραπάνω δεδομένα απορρίπτουν το ενδεχόμενο αυτοσωμικής κληρονομικότητας για την ασθένεια Β καθώς ο ομόζυγος για το φυσιολογικό επικρατές αλληλόμορφο γονέας θα το κληροδοτούσε στο σύνολο των απογόνων, οι οποίοι θα ήταν υγιείς (το άτομο ΙΙΙ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2</w:t>
      </w:r>
      <w:r w:rsidRPr="00191D87">
        <w:rPr>
          <w:rFonts w:ascii="Times New Roman" w:hAnsi="Times New Roman"/>
          <w:sz w:val="24"/>
          <w:szCs w:val="24"/>
        </w:rPr>
        <w:t xml:space="preserve"> νοσεί). Συμπερασματικά η ασθένεια Β κληρονομείται με φυλοσύνδετο τρόπο.</w:t>
      </w:r>
    </w:p>
    <w:p w:rsidR="00D37D4D" w:rsidRDefault="00D37D4D" w:rsidP="00D37D4D">
      <w:pPr>
        <w:spacing w:after="0"/>
        <w:jc w:val="both"/>
        <w:rPr>
          <w:rFonts w:ascii="Times New Roman" w:hAnsi="Times New Roman"/>
        </w:rPr>
      </w:pPr>
    </w:p>
    <w:p w:rsidR="00D37D4D" w:rsidRPr="00191D87" w:rsidRDefault="00D37D4D" w:rsidP="00D37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D87">
        <w:rPr>
          <w:rFonts w:ascii="Times New Roman" w:hAnsi="Times New Roman"/>
          <w:sz w:val="24"/>
          <w:szCs w:val="24"/>
        </w:rPr>
        <w:t>(γ)  Το άτομο ΙΙΙ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1</w:t>
      </w:r>
      <w:r w:rsidRPr="00191D87">
        <w:rPr>
          <w:rFonts w:ascii="Times New Roman" w:hAnsi="Times New Roman"/>
          <w:sz w:val="24"/>
          <w:szCs w:val="24"/>
        </w:rPr>
        <w:t xml:space="preserve"> είναι δυνατό να έχει γονότυπο α_ Χ</w:t>
      </w:r>
      <w:r w:rsidRPr="00191D87">
        <w:rPr>
          <w:rFonts w:ascii="Times New Roman" w:hAnsi="Times New Roman"/>
          <w:sz w:val="24"/>
          <w:szCs w:val="24"/>
          <w:vertAlign w:val="superscript"/>
        </w:rPr>
        <w:t>β</w:t>
      </w:r>
      <w:r w:rsidRPr="00191D87">
        <w:rPr>
          <w:rFonts w:ascii="Times New Roman" w:hAnsi="Times New Roman"/>
          <w:sz w:val="24"/>
          <w:szCs w:val="24"/>
        </w:rPr>
        <w:t>Χ</w:t>
      </w:r>
      <w:r w:rsidRPr="00191D87">
        <w:rPr>
          <w:rFonts w:ascii="Times New Roman" w:hAnsi="Times New Roman"/>
          <w:sz w:val="24"/>
          <w:szCs w:val="24"/>
          <w:vertAlign w:val="superscript"/>
        </w:rPr>
        <w:t xml:space="preserve">β </w:t>
      </w:r>
      <w:r w:rsidRPr="00191D87">
        <w:rPr>
          <w:rFonts w:ascii="Times New Roman" w:hAnsi="Times New Roman"/>
          <w:sz w:val="24"/>
          <w:szCs w:val="24"/>
        </w:rPr>
        <w:t>και συνεπώς να εκδηλώνει την ασθένεια Α και την ασθένεια Β. Σε ότι αφορά στην ασθένεια Β κληρονομεί τα παθολογικά αλληλόμορφα των 2 γονέων του και σε ότι αφορά την εκδήλωση ασθένειας Α κληρονομεί το παθολογικό αλληλόμορφο από τον γονέα 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2</w:t>
      </w:r>
      <w:r w:rsidRPr="00191D87">
        <w:rPr>
          <w:rFonts w:ascii="Times New Roman" w:hAnsi="Times New Roman"/>
          <w:sz w:val="24"/>
          <w:szCs w:val="24"/>
        </w:rPr>
        <w:t xml:space="preserve"> και είναι πιθανό να κληρονομεί από τον γονέα 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1</w:t>
      </w:r>
      <w:r w:rsidRPr="00191D87">
        <w:rPr>
          <w:rFonts w:ascii="Times New Roman" w:hAnsi="Times New Roman"/>
          <w:sz w:val="24"/>
          <w:szCs w:val="24"/>
        </w:rPr>
        <w:t xml:space="preserve"> χρωμόσωμα με έλλειψη της περιοχής στην οποία εδράζεται το επικρατές Α. Η χρωμοσωμική αυτή ανωμαλία (έλλειψη) θα μπορούσε να γίνει σε επίπεδο γαμέτη, ζυγωτού ή να οφείλεται σε μετατόπιση τμήματος του χρωμοσώματος με το Α σε μη ομόλογό του χρωμόσωμα στον γονέα ΙΙ</w:t>
      </w:r>
      <w:r w:rsidRPr="00191D87">
        <w:rPr>
          <w:rFonts w:ascii="Times New Roman" w:hAnsi="Times New Roman"/>
          <w:sz w:val="24"/>
          <w:szCs w:val="24"/>
          <w:vertAlign w:val="subscript"/>
        </w:rPr>
        <w:t>1</w:t>
      </w:r>
      <w:r w:rsidRPr="00191D87">
        <w:rPr>
          <w:rFonts w:ascii="Times New Roman" w:hAnsi="Times New Roman"/>
          <w:sz w:val="24"/>
          <w:szCs w:val="24"/>
        </w:rPr>
        <w:t>.</w:t>
      </w:r>
    </w:p>
    <w:p w:rsidR="00503668" w:rsidRDefault="00503668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D87" w:rsidRPr="00026E1B" w:rsidRDefault="00191D87" w:rsidP="00191D8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b/>
          <w:sz w:val="24"/>
          <w:szCs w:val="24"/>
        </w:rPr>
        <w:t>Γ2.</w:t>
      </w:r>
      <w:r w:rsidRPr="00026E1B">
        <w:rPr>
          <w:rFonts w:ascii="Times New Roman" w:hAnsi="Times New Roman" w:cs="Times New Roman"/>
          <w:sz w:val="24"/>
          <w:szCs w:val="24"/>
        </w:rPr>
        <w:t xml:space="preserve"> Σε ένα ζώο της Αφρικής μελετήθηκε το γενετικό υλικό ενός κυττάρου του και βρέθηκαν 2,5</w:t>
      </w:r>
      <w:r w:rsidRPr="00026E1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6E1B">
        <w:rPr>
          <w:rFonts w:ascii="Times New Roman" w:hAnsi="Times New Roman" w:cs="Times New Roman"/>
          <w:sz w:val="24"/>
          <w:szCs w:val="24"/>
        </w:rPr>
        <w:t>10</w:t>
      </w:r>
      <w:r w:rsidRPr="00026E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6E1B">
        <w:rPr>
          <w:rFonts w:ascii="Times New Roman" w:hAnsi="Times New Roman" w:cs="Times New Roman"/>
          <w:sz w:val="24"/>
          <w:szCs w:val="24"/>
        </w:rPr>
        <w:t xml:space="preserve"> ζεύγη βάσεων στη φάση </w:t>
      </w:r>
      <w:r w:rsidRPr="00026E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26E1B">
        <w:rPr>
          <w:rFonts w:ascii="Times New Roman" w:hAnsi="Times New Roman" w:cs="Times New Roman"/>
          <w:sz w:val="24"/>
          <w:szCs w:val="24"/>
        </w:rPr>
        <w:t xml:space="preserve">1. Στη μετάφαση Ι του ίδιου κυττάρου μετρήθηκαν 12 μόρια </w:t>
      </w:r>
      <w:r w:rsidRPr="00026E1B"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Pr="00026E1B">
        <w:rPr>
          <w:rFonts w:ascii="Times New Roman" w:hAnsi="Times New Roman" w:cs="Times New Roman"/>
          <w:sz w:val="24"/>
          <w:szCs w:val="24"/>
        </w:rPr>
        <w:t>.</w:t>
      </w:r>
    </w:p>
    <w:p w:rsidR="00191D87" w:rsidRPr="00026E1B" w:rsidRDefault="00191D87" w:rsidP="00191D87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91D87" w:rsidRDefault="00191D87" w:rsidP="0019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(α) Πρόκειται για άωρο γενετικό κύτταρο. Διπλοειδές κύτταρο που θα εισέλθει σε διαδικασία μείωσης.</w:t>
      </w:r>
    </w:p>
    <w:p w:rsidR="00191D87" w:rsidRPr="00026E1B" w:rsidRDefault="00191D87" w:rsidP="0019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D87" w:rsidRPr="00191D87" w:rsidRDefault="00191D87" w:rsidP="0019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 xml:space="preserve">(β) </w:t>
      </w:r>
      <w:r w:rsidRPr="00026E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26E1B">
        <w:rPr>
          <w:rFonts w:ascii="Times New Roman" w:hAnsi="Times New Roman" w:cs="Times New Roman"/>
          <w:sz w:val="24"/>
          <w:szCs w:val="24"/>
        </w:rPr>
        <w:t xml:space="preserve">1 Φάση: </w:t>
      </w:r>
      <w:r w:rsidRPr="00026E1B">
        <w:rPr>
          <w:rFonts w:ascii="Times New Roman" w:eastAsia="TrebuchetMS-Italic" w:hAnsi="Times New Roman" w:cs="Times New Roman"/>
          <w:iCs/>
          <w:sz w:val="24"/>
          <w:szCs w:val="24"/>
        </w:rPr>
        <w:t xml:space="preserve">Η μεσόφαση υποδιαιρείται στα στάδια G1, S και G2. Στο στάδιο </w:t>
      </w:r>
      <w:r w:rsidRPr="00026E1B">
        <w:rPr>
          <w:rFonts w:ascii="Times New Roman" w:eastAsia="TrebuchetMS-Italic" w:hAnsi="Times New Roman" w:cs="Times New Roman"/>
          <w:b/>
          <w:bCs/>
          <w:iCs/>
          <w:sz w:val="24"/>
          <w:szCs w:val="24"/>
        </w:rPr>
        <w:t>G1</w:t>
      </w:r>
      <w:r w:rsidRPr="00026E1B">
        <w:rPr>
          <w:rFonts w:ascii="Times New Roman" w:eastAsia="TrebuchetMS-Italic" w:hAnsi="Times New Roman" w:cs="Times New Roman"/>
          <w:iCs/>
          <w:sz w:val="24"/>
          <w:szCs w:val="24"/>
        </w:rPr>
        <w:t>, που είναι το μεγαλύτερο σε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-Italic" w:hAnsi="Times New Roman" w:cs="Times New Roman"/>
          <w:iCs/>
          <w:sz w:val="24"/>
          <w:szCs w:val="24"/>
        </w:rPr>
        <w:t>διάρκεια, γίνεται η βιοσύνθεση mRNA, tRNA, ριβοσωμάτων και πρωτεϊνών (δομικών και λειτουργικών).</w:t>
      </w:r>
    </w:p>
    <w:p w:rsidR="00191D87" w:rsidRPr="00026E1B" w:rsidRDefault="00191D87" w:rsidP="0019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Italic" w:hAnsi="Times New Roman" w:cs="Times New Roman"/>
          <w:iCs/>
          <w:sz w:val="24"/>
          <w:szCs w:val="24"/>
        </w:rPr>
      </w:pPr>
      <w:r w:rsidRPr="00026E1B">
        <w:rPr>
          <w:rFonts w:ascii="Times New Roman" w:eastAsia="TrebuchetMS-Italic" w:hAnsi="Times New Roman" w:cs="Times New Roman"/>
          <w:iCs/>
          <w:sz w:val="24"/>
          <w:szCs w:val="24"/>
        </w:rPr>
        <w:t>Παράλληλα, εξίσου έντονη είναι και η αναπνοή του κυττάρου, ώστε να καλύψει τις αυξημένες</w:t>
      </w:r>
      <w:r>
        <w:rPr>
          <w:rFonts w:ascii="Times New Roman" w:eastAsia="TrebuchetMS-Italic" w:hAnsi="Times New Roman" w:cs="Times New Roman"/>
          <w:iCs/>
          <w:sz w:val="24"/>
          <w:szCs w:val="24"/>
        </w:rPr>
        <w:t xml:space="preserve"> </w:t>
      </w:r>
      <w:r w:rsidRPr="00026E1B">
        <w:rPr>
          <w:rFonts w:ascii="Times New Roman" w:eastAsia="TrebuchetMS-Italic" w:hAnsi="Times New Roman" w:cs="Times New Roman"/>
          <w:iCs/>
          <w:sz w:val="24"/>
          <w:szCs w:val="24"/>
        </w:rPr>
        <w:t>ενεργειακές ανάγκες αυτής της περιόδου.</w:t>
      </w:r>
    </w:p>
    <w:p w:rsidR="00191D87" w:rsidRPr="00026E1B" w:rsidRDefault="00191D87" w:rsidP="00191D87">
      <w:pPr>
        <w:spacing w:after="0" w:line="240" w:lineRule="auto"/>
        <w:jc w:val="both"/>
        <w:rPr>
          <w:rFonts w:ascii="Times New Roman" w:eastAsia="TrebuchetMS-Italic" w:hAnsi="Times New Roman" w:cs="Times New Roman"/>
          <w:iCs/>
          <w:sz w:val="24"/>
          <w:szCs w:val="24"/>
        </w:rPr>
      </w:pPr>
    </w:p>
    <w:p w:rsidR="00191D87" w:rsidRPr="00A83080" w:rsidRDefault="00191D87" w:rsidP="0019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026E1B">
        <w:rPr>
          <w:rFonts w:ascii="Times New Roman" w:eastAsia="TrebuchetMS-Italic" w:hAnsi="Times New Roman" w:cs="Times New Roman"/>
          <w:iCs/>
          <w:sz w:val="24"/>
          <w:szCs w:val="24"/>
        </w:rPr>
        <w:t xml:space="preserve">Μετάφαση Ι: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Κατά τη διάρκειά της τα ζεύγη των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ομόλογων χρωμοσωμάτων ολοκληρώνουν τη μετακίνησή τους προς το ισημερινό επίπεδο του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κυττάρου. Αντίθετα όμως με ό,τι συμβαίνει στη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μιτωτική μετάφαση, επειδή το κάθε χρωμόσωμα</w:t>
      </w:r>
      <w:r w:rsidR="008D1A1A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τοποθετείται απέναντι στο ομόλογό του, ο στοίχος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που δημιουργείται δεν είναι στοίχος μεμονωμένων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χρωμοσωμάτων αλλά ζευγών ομολόγων. Επειδή στη συνέχεια κάθε χρωμόσωμα από τα μέλη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κάθε ζευγαριού ομολόγων μπορεί να κατευθυνθεί</w:t>
      </w:r>
      <w:r w:rsidR="00A83080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είτε προς τον έναν είτε προς τον άλλο πόλο, είναι δυνατός ένας μεγάλος αριθμός διαφορετικών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συνδυασμών. Το φαινόμενο αυτό, που λέγεται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-Bold" w:hAnsi="Times New Roman" w:cs="Times New Roman"/>
          <w:b/>
          <w:bCs/>
          <w:sz w:val="24"/>
          <w:szCs w:val="24"/>
        </w:rPr>
        <w:t>ανεξάρτητος συνδυασμός των χρωμοσωμάτων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,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είναι ένας μηχανισμός αναδιανομής των γονιδίων που βρίσκονται σε διαφορετικά, μη ομόλογα,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χρωμοσώματα. Η άτρακτος έχει πλέον οργανωθεί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026E1B">
        <w:rPr>
          <w:rFonts w:ascii="Times New Roman" w:eastAsia="TrebuchetMS" w:hAnsi="Times New Roman" w:cs="Times New Roman"/>
          <w:sz w:val="24"/>
          <w:szCs w:val="24"/>
        </w:rPr>
        <w:t>πλήρως και τα νημάτιά της καταλήγουν στα κεντρομερίδια.</w:t>
      </w:r>
    </w:p>
    <w:p w:rsidR="00191D87" w:rsidRPr="00026E1B" w:rsidRDefault="00191D87" w:rsidP="0019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191D87" w:rsidRPr="00026E1B" w:rsidRDefault="00191D87" w:rsidP="0019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 xml:space="preserve">(γ)                                                                                                                                    </w:t>
      </w:r>
    </w:p>
    <w:tbl>
      <w:tblPr>
        <w:tblStyle w:val="TableGrid"/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2560"/>
        <w:gridCol w:w="1395"/>
        <w:gridCol w:w="1395"/>
        <w:gridCol w:w="2014"/>
        <w:gridCol w:w="2134"/>
      </w:tblGrid>
      <w:tr w:rsidR="00191D87" w:rsidRPr="00026E1B" w:rsidTr="00F4222A">
        <w:trPr>
          <w:trHeight w:val="494"/>
          <w:jc w:val="center"/>
        </w:trPr>
        <w:tc>
          <w:tcPr>
            <w:tcW w:w="2560" w:type="dxa"/>
          </w:tcPr>
          <w:p w:rsidR="00191D87" w:rsidRPr="00026E1B" w:rsidRDefault="00191D87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5" w:type="dxa"/>
          </w:tcPr>
          <w:p w:rsidR="00191D87" w:rsidRPr="00026E1B" w:rsidRDefault="00191D87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Ζεύγη βάσεων</w:t>
            </w:r>
          </w:p>
        </w:tc>
        <w:tc>
          <w:tcPr>
            <w:tcW w:w="1395" w:type="dxa"/>
          </w:tcPr>
          <w:p w:rsidR="00191D87" w:rsidRPr="00026E1B" w:rsidRDefault="00191D87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 xml:space="preserve">Μόρια </w:t>
            </w:r>
            <w:r w:rsidRPr="00026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</w:t>
            </w:r>
          </w:p>
        </w:tc>
        <w:tc>
          <w:tcPr>
            <w:tcW w:w="2014" w:type="dxa"/>
          </w:tcPr>
          <w:p w:rsidR="00191D87" w:rsidRPr="00026E1B" w:rsidRDefault="00191D87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Χρωμοσώματα</w:t>
            </w:r>
          </w:p>
        </w:tc>
        <w:tc>
          <w:tcPr>
            <w:tcW w:w="2134" w:type="dxa"/>
          </w:tcPr>
          <w:p w:rsidR="00191D87" w:rsidRPr="00026E1B" w:rsidRDefault="00191D87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Ινίδια Χρωματίνης</w:t>
            </w:r>
          </w:p>
        </w:tc>
      </w:tr>
      <w:tr w:rsidR="00191D87" w:rsidRPr="00026E1B" w:rsidTr="00F4222A">
        <w:trPr>
          <w:trHeight w:val="247"/>
          <w:jc w:val="center"/>
        </w:trPr>
        <w:tc>
          <w:tcPr>
            <w:tcW w:w="2560" w:type="dxa"/>
          </w:tcPr>
          <w:p w:rsidR="00191D87" w:rsidRPr="00026E1B" w:rsidRDefault="00191D87" w:rsidP="00A8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Γαμέτης</w:t>
            </w:r>
          </w:p>
        </w:tc>
        <w:tc>
          <w:tcPr>
            <w:tcW w:w="1395" w:type="dxa"/>
          </w:tcPr>
          <w:p w:rsidR="00191D87" w:rsidRPr="00026E1B" w:rsidRDefault="00A83080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91D87" w:rsidRPr="0002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1D87" w:rsidRPr="00026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5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87" w:rsidRPr="00026E1B" w:rsidTr="00F4222A">
        <w:trPr>
          <w:trHeight w:val="989"/>
          <w:jc w:val="center"/>
        </w:trPr>
        <w:tc>
          <w:tcPr>
            <w:tcW w:w="2560" w:type="dxa"/>
          </w:tcPr>
          <w:p w:rsidR="00191D87" w:rsidRPr="00026E1B" w:rsidRDefault="00191D87" w:rsidP="00A8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 xml:space="preserve">Σωματικό κύτταρο πριν την αντιγραφή του </w:t>
            </w:r>
            <w:r w:rsidRPr="00026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</w:t>
            </w:r>
          </w:p>
        </w:tc>
        <w:tc>
          <w:tcPr>
            <w:tcW w:w="1395" w:type="dxa"/>
          </w:tcPr>
          <w:p w:rsidR="00191D87" w:rsidRPr="00026E1B" w:rsidRDefault="00A83080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91D87" w:rsidRPr="0002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1D87" w:rsidRPr="00026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5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D87" w:rsidRPr="00026E1B" w:rsidTr="00F4222A">
        <w:trPr>
          <w:trHeight w:val="989"/>
          <w:jc w:val="center"/>
        </w:trPr>
        <w:tc>
          <w:tcPr>
            <w:tcW w:w="2560" w:type="dxa"/>
          </w:tcPr>
          <w:p w:rsidR="00191D87" w:rsidRPr="00026E1B" w:rsidRDefault="00191D87" w:rsidP="00A8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 xml:space="preserve">Σωματικό κύτταρο μετά την αντιγραφή του </w:t>
            </w:r>
            <w:r w:rsidRPr="00026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</w:t>
            </w:r>
          </w:p>
        </w:tc>
        <w:tc>
          <w:tcPr>
            <w:tcW w:w="1395" w:type="dxa"/>
          </w:tcPr>
          <w:p w:rsidR="00191D87" w:rsidRPr="00026E1B" w:rsidRDefault="00A83080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91D87" w:rsidRPr="0002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1D87" w:rsidRPr="00026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5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D87" w:rsidRPr="00026E1B" w:rsidTr="00F4222A">
        <w:trPr>
          <w:trHeight w:val="505"/>
          <w:jc w:val="center"/>
        </w:trPr>
        <w:tc>
          <w:tcPr>
            <w:tcW w:w="2560" w:type="dxa"/>
          </w:tcPr>
          <w:p w:rsidR="00191D87" w:rsidRPr="00026E1B" w:rsidRDefault="00191D87" w:rsidP="00A8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Κύτταρο μετά τη μείωση Ι</w:t>
            </w:r>
          </w:p>
        </w:tc>
        <w:tc>
          <w:tcPr>
            <w:tcW w:w="1395" w:type="dxa"/>
          </w:tcPr>
          <w:p w:rsidR="00191D87" w:rsidRPr="00026E1B" w:rsidRDefault="00A83080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91D87" w:rsidRPr="0002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1D87" w:rsidRPr="00026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5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191D87" w:rsidRPr="00026E1B" w:rsidRDefault="00191D87" w:rsidP="00A8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D87" w:rsidRPr="00503668" w:rsidRDefault="00191D87" w:rsidP="00D3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668" w:rsidRDefault="00714212" w:rsidP="005A2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ΘΕΜΑ Δ </w:t>
      </w:r>
    </w:p>
    <w:p w:rsidR="005A239D" w:rsidRDefault="005A239D" w:rsidP="005A23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12" w:rsidRPr="00026E1B" w:rsidRDefault="00714212" w:rsidP="00714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1B">
        <w:rPr>
          <w:rFonts w:ascii="Times New Roman" w:hAnsi="Times New Roman" w:cs="Times New Roman"/>
          <w:b/>
          <w:sz w:val="24"/>
          <w:szCs w:val="24"/>
        </w:rPr>
        <w:t xml:space="preserve">Δ1. </w:t>
      </w:r>
    </w:p>
    <w:p w:rsidR="00714212" w:rsidRPr="00026E1B" w:rsidRDefault="00714212" w:rsidP="00714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12" w:rsidRPr="00026E1B" w:rsidRDefault="00714212" w:rsidP="007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Β1Β1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E1B">
        <w:rPr>
          <w:rFonts w:ascii="Times New Roman" w:hAnsi="Times New Roman" w:cs="Times New Roman"/>
          <w:sz w:val="24"/>
          <w:szCs w:val="24"/>
        </w:rPr>
        <w:t xml:space="preserve"> βαθύ κόκκινο</w:t>
      </w:r>
    </w:p>
    <w:p w:rsidR="00714212" w:rsidRPr="00026E1B" w:rsidRDefault="00714212" w:rsidP="007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Β1Β2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E1B">
        <w:rPr>
          <w:rFonts w:ascii="Times New Roman" w:hAnsi="Times New Roman" w:cs="Times New Roman"/>
          <w:sz w:val="24"/>
          <w:szCs w:val="24"/>
        </w:rPr>
        <w:t xml:space="preserve"> ανοιχτό κόκκινο</w:t>
      </w:r>
    </w:p>
    <w:p w:rsidR="00714212" w:rsidRPr="00026E1B" w:rsidRDefault="00714212" w:rsidP="007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Β2Β2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E1B">
        <w:rPr>
          <w:rFonts w:ascii="Times New Roman" w:hAnsi="Times New Roman" w:cs="Times New Roman"/>
          <w:sz w:val="24"/>
          <w:szCs w:val="24"/>
        </w:rPr>
        <w:t xml:space="preserve"> δεν επιβιώνουν</w:t>
      </w:r>
    </w:p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212" w:rsidRPr="00026E1B" w:rsidRDefault="00714212" w:rsidP="005A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26E1B">
        <w:rPr>
          <w:rFonts w:ascii="Times New Roman" w:hAnsi="Times New Roman" w:cs="Times New Roman"/>
          <w:sz w:val="24"/>
          <w:szCs w:val="24"/>
        </w:rPr>
        <w:t xml:space="preserve">: </w:t>
      </w:r>
      <w:r w:rsidRPr="00026E1B">
        <w:rPr>
          <w:rFonts w:ascii="Times New Roman" w:hAnsi="Times New Roman" w:cs="Times New Roman"/>
          <w:sz w:val="24"/>
          <w:szCs w:val="24"/>
        </w:rPr>
        <w:tab/>
      </w:r>
      <w:r w:rsidRPr="00026E1B">
        <w:rPr>
          <w:rFonts w:ascii="Times New Roman" w:hAnsi="Times New Roman" w:cs="Times New Roman"/>
          <w:sz w:val="24"/>
          <w:szCs w:val="24"/>
        </w:rPr>
        <w:tab/>
        <w:t>Β1Β1 (Χ) Β1Β2</w:t>
      </w:r>
    </w:p>
    <w:p w:rsidR="00714212" w:rsidRPr="00026E1B" w:rsidRDefault="00714212" w:rsidP="00714212">
      <w:pPr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 xml:space="preserve">Γαμέτες: </w:t>
      </w:r>
      <w:r w:rsidRPr="00026E1B">
        <w:rPr>
          <w:rFonts w:ascii="Times New Roman" w:hAnsi="Times New Roman" w:cs="Times New Roman"/>
          <w:sz w:val="24"/>
          <w:szCs w:val="24"/>
        </w:rPr>
        <w:tab/>
        <w:t>Β1</w:t>
      </w:r>
      <w:r w:rsidRPr="00026E1B">
        <w:rPr>
          <w:rFonts w:ascii="Times New Roman" w:hAnsi="Times New Roman" w:cs="Times New Roman"/>
          <w:sz w:val="24"/>
          <w:szCs w:val="24"/>
        </w:rPr>
        <w:tab/>
        <w:t>Β1, Β2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</w:tblGrid>
      <w:tr w:rsidR="00714212" w:rsidRPr="00026E1B" w:rsidTr="00273935">
        <w:tc>
          <w:tcPr>
            <w:tcW w:w="124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  <w:tc>
          <w:tcPr>
            <w:tcW w:w="99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Β2</w:t>
            </w:r>
          </w:p>
        </w:tc>
      </w:tr>
      <w:tr w:rsidR="00714212" w:rsidRPr="00026E1B" w:rsidTr="00273935">
        <w:tc>
          <w:tcPr>
            <w:tcW w:w="124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  <w:tc>
          <w:tcPr>
            <w:tcW w:w="993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Β1Β1</w:t>
            </w:r>
          </w:p>
        </w:tc>
        <w:tc>
          <w:tcPr>
            <w:tcW w:w="99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Β1Β2</w:t>
            </w:r>
          </w:p>
        </w:tc>
      </w:tr>
    </w:tbl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Άρα έχουμε δυο ειδών απογόνους Β1Β1 και Β1Β2</w:t>
      </w:r>
    </w:p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212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Οι αυτογονιμοποιήσεις αυτών των φυτών δίνουν τους εξης απογόνους.</w:t>
      </w:r>
    </w:p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212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6E1B">
        <w:rPr>
          <w:rFonts w:ascii="Times New Roman" w:hAnsi="Times New Roman" w:cs="Times New Roman"/>
          <w:sz w:val="24"/>
          <w:szCs w:val="24"/>
        </w:rPr>
        <w:t>Β1Β1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6E1B">
        <w:rPr>
          <w:rFonts w:ascii="Times New Roman" w:hAnsi="Times New Roman" w:cs="Times New Roman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6E1B">
        <w:rPr>
          <w:rFonts w:ascii="Times New Roman" w:hAnsi="Times New Roman" w:cs="Times New Roman"/>
          <w:sz w:val="24"/>
          <w:szCs w:val="24"/>
        </w:rPr>
        <w:t>Β1Β1</w:t>
      </w:r>
      <w:r w:rsidRPr="00026E1B">
        <w:rPr>
          <w:rFonts w:ascii="Times New Roman" w:hAnsi="Times New Roman" w:cs="Times New Roman"/>
          <w:sz w:val="24"/>
          <w:szCs w:val="24"/>
        </w:rPr>
        <w:tab/>
      </w:r>
      <w:r w:rsidRPr="00026E1B">
        <w:rPr>
          <w:rFonts w:ascii="Times New Roman" w:hAnsi="Times New Roman" w:cs="Times New Roman"/>
          <w:sz w:val="24"/>
          <w:szCs w:val="24"/>
        </w:rPr>
        <w:tab/>
      </w:r>
    </w:p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ab/>
      </w:r>
      <w:r w:rsidRPr="00026E1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</w:tblGrid>
      <w:tr w:rsidR="00714212" w:rsidRPr="00026E1B" w:rsidTr="00273935">
        <w:tc>
          <w:tcPr>
            <w:tcW w:w="124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  <w:tc>
          <w:tcPr>
            <w:tcW w:w="99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</w:tr>
      <w:tr w:rsidR="00714212" w:rsidRPr="00026E1B" w:rsidTr="00273935">
        <w:tc>
          <w:tcPr>
            <w:tcW w:w="124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  <w:tc>
          <w:tcPr>
            <w:tcW w:w="993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Β1Β1</w:t>
            </w:r>
          </w:p>
        </w:tc>
        <w:tc>
          <w:tcPr>
            <w:tcW w:w="99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Β1Β1</w:t>
            </w:r>
          </w:p>
        </w:tc>
      </w:tr>
      <w:tr w:rsidR="00714212" w:rsidRPr="00026E1B" w:rsidTr="00273935">
        <w:tc>
          <w:tcPr>
            <w:tcW w:w="124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  <w:tc>
          <w:tcPr>
            <w:tcW w:w="993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Β1Β1</w:t>
            </w:r>
          </w:p>
        </w:tc>
        <w:tc>
          <w:tcPr>
            <w:tcW w:w="99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Β1Β1</w:t>
            </w:r>
          </w:p>
        </w:tc>
      </w:tr>
    </w:tbl>
    <w:p w:rsidR="00714212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212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Ρ: </w:t>
      </w:r>
      <w:r w:rsidRPr="00026E1B">
        <w:rPr>
          <w:rFonts w:ascii="Times New Roman" w:hAnsi="Times New Roman" w:cs="Times New Roman"/>
          <w:sz w:val="24"/>
          <w:szCs w:val="24"/>
        </w:rPr>
        <w:t>Β1Β2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6E1B">
        <w:rPr>
          <w:rFonts w:ascii="Times New Roman" w:hAnsi="Times New Roman" w:cs="Times New Roman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6E1B">
        <w:rPr>
          <w:rFonts w:ascii="Times New Roman" w:hAnsi="Times New Roman" w:cs="Times New Roman"/>
          <w:sz w:val="24"/>
          <w:szCs w:val="24"/>
        </w:rPr>
        <w:t>Β1Β2</w:t>
      </w:r>
    </w:p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</w:tblGrid>
      <w:tr w:rsidR="00714212" w:rsidRPr="00026E1B" w:rsidTr="00273935">
        <w:tc>
          <w:tcPr>
            <w:tcW w:w="124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  <w:tc>
          <w:tcPr>
            <w:tcW w:w="99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Β2</w:t>
            </w:r>
          </w:p>
        </w:tc>
      </w:tr>
      <w:tr w:rsidR="00714212" w:rsidRPr="00026E1B" w:rsidTr="00273935">
        <w:tc>
          <w:tcPr>
            <w:tcW w:w="124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  <w:tc>
          <w:tcPr>
            <w:tcW w:w="993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Β1Β1</w:t>
            </w:r>
          </w:p>
        </w:tc>
        <w:tc>
          <w:tcPr>
            <w:tcW w:w="99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Β1Β2</w:t>
            </w:r>
          </w:p>
        </w:tc>
      </w:tr>
      <w:tr w:rsidR="00714212" w:rsidRPr="00026E1B" w:rsidTr="00273935">
        <w:tc>
          <w:tcPr>
            <w:tcW w:w="124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Β2</w:t>
            </w:r>
          </w:p>
        </w:tc>
        <w:tc>
          <w:tcPr>
            <w:tcW w:w="993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</w:rPr>
              <w:t>Β1Β2</w:t>
            </w:r>
          </w:p>
        </w:tc>
        <w:tc>
          <w:tcPr>
            <w:tcW w:w="992" w:type="dxa"/>
          </w:tcPr>
          <w:p w:rsidR="00714212" w:rsidRPr="00026E1B" w:rsidRDefault="00714212" w:rsidP="00273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026E1B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Β2Β2</w:t>
            </w:r>
          </w:p>
        </w:tc>
      </w:tr>
    </w:tbl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12" w:rsidRPr="00026E1B" w:rsidRDefault="00714212" w:rsidP="007142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Καθώς ο γονότυπος Β2Β2 δεν είναι βιώσιμος οι φαινοτυπικές αναλογίες των απογόνων θα είναι:</w:t>
      </w:r>
    </w:p>
    <w:p w:rsidR="00714212" w:rsidRPr="00026E1B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lastRenderedPageBreak/>
        <w:t>5/7 βαθύ κόκκινο</w:t>
      </w:r>
    </w:p>
    <w:p w:rsidR="00714212" w:rsidRDefault="00714212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E1B">
        <w:rPr>
          <w:rFonts w:ascii="Times New Roman" w:hAnsi="Times New Roman" w:cs="Times New Roman"/>
          <w:sz w:val="24"/>
          <w:szCs w:val="24"/>
        </w:rPr>
        <w:t>2/7 ανοιχτό κόκκινο</w:t>
      </w:r>
    </w:p>
    <w:p w:rsidR="00BF1ECD" w:rsidRDefault="00BF1ECD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ECD" w:rsidRDefault="00BF1ECD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Δ2. </w:t>
      </w:r>
      <w:r w:rsidR="00A207FE">
        <w:rPr>
          <w:rFonts w:ascii="Times New Roman" w:hAnsi="Times New Roman" w:cs="Times New Roman"/>
          <w:sz w:val="24"/>
          <w:szCs w:val="24"/>
        </w:rPr>
        <w:t>Αφού το τμήμα που δίνεται κωδικοποιεί τα 7 πρώτα αμινοξέα ενός πολυπεπτιδίου «διαβάζουμε» και τις δυο αλυσίδες και προς τις δυο κατευθύνσεις, ώστε να εντοπίσουμε τριπλέτα 5’</w:t>
      </w:r>
      <w:r w:rsidR="00A207FE">
        <w:rPr>
          <w:rFonts w:ascii="Times New Roman" w:hAnsi="Times New Roman" w:cs="Times New Roman"/>
          <w:sz w:val="24"/>
          <w:szCs w:val="24"/>
          <w:lang w:val="en-US"/>
        </w:rPr>
        <w:t>ATG</w:t>
      </w:r>
      <w:r w:rsidR="001D74FE" w:rsidRPr="001D74FE">
        <w:rPr>
          <w:rFonts w:ascii="Times New Roman" w:hAnsi="Times New Roman" w:cs="Times New Roman"/>
          <w:sz w:val="24"/>
          <w:szCs w:val="24"/>
        </w:rPr>
        <w:t xml:space="preserve"> </w:t>
      </w:r>
      <w:r w:rsidR="00A207FE" w:rsidRPr="00A207FE">
        <w:rPr>
          <w:rFonts w:ascii="Times New Roman" w:hAnsi="Times New Roman" w:cs="Times New Roman"/>
          <w:sz w:val="24"/>
          <w:szCs w:val="24"/>
        </w:rPr>
        <w:t xml:space="preserve">3’ </w:t>
      </w:r>
      <w:r w:rsidR="00A207FE">
        <w:rPr>
          <w:rFonts w:ascii="Times New Roman" w:hAnsi="Times New Roman" w:cs="Times New Roman"/>
          <w:sz w:val="24"/>
          <w:szCs w:val="24"/>
        </w:rPr>
        <w:t xml:space="preserve"> και 6 κωδικόνια κατόπιν αυτής. Η τριπλέτα 5’</w:t>
      </w:r>
      <w:r w:rsidR="00A207FE">
        <w:rPr>
          <w:rFonts w:ascii="Times New Roman" w:hAnsi="Times New Roman" w:cs="Times New Roman"/>
          <w:sz w:val="24"/>
          <w:szCs w:val="24"/>
          <w:lang w:val="en-US"/>
        </w:rPr>
        <w:t>ATG</w:t>
      </w:r>
      <w:r w:rsidR="001D74FE" w:rsidRPr="001D74FE">
        <w:rPr>
          <w:rFonts w:ascii="Times New Roman" w:hAnsi="Times New Roman" w:cs="Times New Roman"/>
          <w:sz w:val="24"/>
          <w:szCs w:val="24"/>
        </w:rPr>
        <w:t xml:space="preserve"> </w:t>
      </w:r>
      <w:r w:rsidR="00A207FE" w:rsidRPr="00A207FE">
        <w:rPr>
          <w:rFonts w:ascii="Times New Roman" w:hAnsi="Times New Roman" w:cs="Times New Roman"/>
          <w:sz w:val="24"/>
          <w:szCs w:val="24"/>
        </w:rPr>
        <w:t>3’</w:t>
      </w:r>
      <w:r w:rsidR="00A207FE">
        <w:rPr>
          <w:rFonts w:ascii="Times New Roman" w:hAnsi="Times New Roman" w:cs="Times New Roman"/>
          <w:sz w:val="24"/>
          <w:szCs w:val="24"/>
        </w:rPr>
        <w:t xml:space="preserve"> αντιστοιχεί, στο παραγόμενο </w:t>
      </w:r>
      <w:r w:rsidR="00A207FE">
        <w:rPr>
          <w:rFonts w:ascii="Times New Roman" w:hAnsi="Times New Roman" w:cs="Times New Roman"/>
          <w:sz w:val="24"/>
          <w:szCs w:val="24"/>
          <w:lang w:val="en-US"/>
        </w:rPr>
        <w:t>mRNA</w:t>
      </w:r>
      <w:r w:rsidR="00A207FE">
        <w:rPr>
          <w:rFonts w:ascii="Times New Roman" w:hAnsi="Times New Roman" w:cs="Times New Roman"/>
          <w:sz w:val="24"/>
          <w:szCs w:val="24"/>
        </w:rPr>
        <w:t>, σε τριπλέτα 5’</w:t>
      </w:r>
      <w:r w:rsidR="00A207FE"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="001D74FE" w:rsidRPr="001D74FE">
        <w:rPr>
          <w:rFonts w:ascii="Times New Roman" w:hAnsi="Times New Roman" w:cs="Times New Roman"/>
          <w:sz w:val="24"/>
          <w:szCs w:val="24"/>
        </w:rPr>
        <w:t xml:space="preserve"> </w:t>
      </w:r>
      <w:r w:rsidR="00A207FE" w:rsidRPr="00A207FE">
        <w:rPr>
          <w:rFonts w:ascii="Times New Roman" w:hAnsi="Times New Roman" w:cs="Times New Roman"/>
          <w:sz w:val="24"/>
          <w:szCs w:val="24"/>
        </w:rPr>
        <w:t>3’</w:t>
      </w:r>
      <w:r w:rsidR="00A207FE">
        <w:rPr>
          <w:rFonts w:ascii="Times New Roman" w:hAnsi="Times New Roman" w:cs="Times New Roman"/>
          <w:sz w:val="24"/>
          <w:szCs w:val="24"/>
        </w:rPr>
        <w:t xml:space="preserve"> δηλαδή σε κωδικόνιο έναρξης. Η αλυσίδα με αυτά τα χαρακτηριστικά είναι η κωδική αλυσίδα του γονιδίου. Βάσει των παραπάνω, η τριπλέτα 5’</w:t>
      </w:r>
      <w:r w:rsidR="00A207FE">
        <w:rPr>
          <w:rFonts w:ascii="Times New Roman" w:hAnsi="Times New Roman" w:cs="Times New Roman"/>
          <w:sz w:val="24"/>
          <w:szCs w:val="24"/>
          <w:lang w:val="en-US"/>
        </w:rPr>
        <w:t>ATG</w:t>
      </w:r>
      <w:r w:rsidR="001D74FE" w:rsidRPr="001D74FE">
        <w:rPr>
          <w:rFonts w:ascii="Times New Roman" w:hAnsi="Times New Roman" w:cs="Times New Roman"/>
          <w:sz w:val="24"/>
          <w:szCs w:val="24"/>
        </w:rPr>
        <w:t xml:space="preserve"> </w:t>
      </w:r>
      <w:r w:rsidR="00A207FE" w:rsidRPr="00A207FE">
        <w:rPr>
          <w:rFonts w:ascii="Times New Roman" w:hAnsi="Times New Roman" w:cs="Times New Roman"/>
          <w:sz w:val="24"/>
          <w:szCs w:val="24"/>
        </w:rPr>
        <w:t>3’</w:t>
      </w:r>
      <w:r w:rsidR="00A207FE">
        <w:rPr>
          <w:rFonts w:ascii="Times New Roman" w:hAnsi="Times New Roman" w:cs="Times New Roman"/>
          <w:sz w:val="24"/>
          <w:szCs w:val="24"/>
        </w:rPr>
        <w:t xml:space="preserve"> (και 6 κωδικόνια κατόπιν αυτής) εντοπίζονται στην πάνω αλυσίδα με το 5’ άκρο της δεξιά και το 3’ άκρο της αριστερά. </w:t>
      </w:r>
    </w:p>
    <w:p w:rsidR="00A207FE" w:rsidRDefault="00A207FE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7FE" w:rsidRDefault="00A207FE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(α) </w:t>
      </w:r>
      <w:r w:rsidR="001D74FE">
        <w:rPr>
          <w:rFonts w:ascii="Times New Roman" w:hAnsi="Times New Roman" w:cs="Times New Roman"/>
          <w:sz w:val="24"/>
          <w:szCs w:val="24"/>
        </w:rPr>
        <w:t xml:space="preserve">Το πρωταρχικό τμήμα συνεχούς αντιγραφής που συντίθεται στη Θ.Ε.Α. αυτού του τμήματος είναι συμπληρωματικό της αλληλουχίας: 5’ </w:t>
      </w:r>
      <w:r w:rsidR="001D74FE">
        <w:rPr>
          <w:rFonts w:ascii="Times New Roman" w:hAnsi="Times New Roman" w:cs="Times New Roman"/>
          <w:sz w:val="24"/>
          <w:szCs w:val="24"/>
          <w:lang w:val="en-US"/>
        </w:rPr>
        <w:t>ATAAGATCA</w:t>
      </w:r>
      <w:r w:rsidR="001D74FE" w:rsidRPr="001D74FE">
        <w:rPr>
          <w:rFonts w:ascii="Times New Roman" w:hAnsi="Times New Roman" w:cs="Times New Roman"/>
          <w:sz w:val="24"/>
          <w:szCs w:val="24"/>
        </w:rPr>
        <w:t xml:space="preserve"> 3’ </w:t>
      </w:r>
      <w:r w:rsidR="001D74FE">
        <w:rPr>
          <w:rFonts w:ascii="Times New Roman" w:hAnsi="Times New Roman" w:cs="Times New Roman"/>
          <w:sz w:val="24"/>
          <w:szCs w:val="24"/>
        </w:rPr>
        <w:t>που εντοπίζεται στην κωδική αλυσίδα. Κάθε τμήμα που αντιγράφεται συνεχώς διαθέτει</w:t>
      </w:r>
      <w:r w:rsidR="00AB2CCE">
        <w:rPr>
          <w:rFonts w:ascii="Times New Roman" w:hAnsi="Times New Roman" w:cs="Times New Roman"/>
          <w:sz w:val="24"/>
          <w:szCs w:val="24"/>
        </w:rPr>
        <w:t xml:space="preserve"> </w:t>
      </w:r>
      <w:r w:rsidR="001D74FE">
        <w:rPr>
          <w:rFonts w:ascii="Times New Roman" w:hAnsi="Times New Roman" w:cs="Times New Roman"/>
          <w:sz w:val="24"/>
          <w:szCs w:val="24"/>
        </w:rPr>
        <w:t xml:space="preserve">ένα πρωταρχικό τμήμα το οποίο συντίθεται με διεύθυνση 5’ -&gt; 3’ στη Θ.Ε.Α. Άρα η Θ.Ε.Α. βρίσκεται στο σημείο όπου και εντοπίζεται η αρχή της συμπληρωματικής αλληλουχίας του πρωταρχικού αυτού τμήματος. </w:t>
      </w:r>
    </w:p>
    <w:p w:rsidR="007A3F13" w:rsidRPr="007A3F13" w:rsidRDefault="007A3F13" w:rsidP="007A3F13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197485</wp:posOffset>
                </wp:positionV>
                <wp:extent cx="0" cy="30480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6pt;margin-top:15.55pt;width:0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dU0AEAAPwDAAAOAAAAZHJzL2Uyb0RvYy54bWysU8GO0zAQvSPxD5bvNOmC0KpqukJd4IKg&#10;YuEDvM64sWR7rLFp2r9n7KRZBAgJxGUS2/Nm3nseb+/O3okTULIYOrletVJA0NjbcOzk1y/vXtxK&#10;kbIKvXIYoJMXSPJu9/zZdowbuMEBXQ8kuEhImzF2csg5bpom6QG8SiuMEPjQIHmVeUnHpic1cnXv&#10;mpu2fd2MSH0k1JAS795Ph3JX6xsDOn8yJkEWrpPMLddINT6W2Oy2anMkFQerZxrqH1h4ZQM3XUrd&#10;q6zEN7K/lPJWEyY0eaXRN2iM1VA1sJp1+5Oah0FFqFrYnBQXm9L/K6s/ng4kbM93J0VQnq/oIZOy&#10;xyGLN0Q4ij2GwDYiiXVxa4xpw6B9ONC8SvFARfrZkC9fFiXO1eHL4jCcs9DTpubdl+2r27aa3zzh&#10;IqX8HtCL8tPJNNNY+q+rwer0IWXuzMAroDR1ocSsrHsbepEvkYWowr9w5txy3hTuE9v6ly8OJuxn&#10;MOwB85t61OmDvSNxUjw3SmsIuaqvlTi7wIx1bgG2ldwfgXN+gUKdzL8BL4jaGUNewN4GpN91z+cr&#10;ZTPlXx2YdBcLHrG/1Hus1vCIVa/m51Bm+Md1hT892t13AAAA//8DAFBLAwQUAAYACAAAACEAfM+M&#10;+NwAAAAJAQAADwAAAGRycy9kb3ducmV2LnhtbEyPwU7DMAyG70i8Q2QkbixNJwYrdSfExIXL2Jg4&#10;Z43XVDRO1WRr4ekJ4gBH259+f3+5mlwnzjSE1jOCmmUgiGtvWm4Q9m/PN/cgQtRsdOeZED4pwKq6&#10;vCh1YfzIWzrvYiNSCIdCI9gY+0LKUFtyOsx8T5xuRz84HdM4NNIMekzhrpN5li2k0y2nD1b39GSp&#10;/tidHMIyvNoY7Dutjxu12HzpZv2yHxGvr6bHBxCRpvgHw49+UocqOR38iU0QHUJ+O88TijBXCkQC&#10;fhcHhLulAlmV8n+D6hsAAP//AwBQSwECLQAUAAYACAAAACEAtoM4kv4AAADhAQAAEwAAAAAAAAAA&#10;AAAAAAAAAAAAW0NvbnRlbnRfVHlwZXNdLnhtbFBLAQItABQABgAIAAAAIQA4/SH/1gAAAJQBAAAL&#10;AAAAAAAAAAAAAAAAAC8BAABfcmVscy8ucmVsc1BLAQItABQABgAIAAAAIQDK7SdU0AEAAPwDAAAO&#10;AAAAAAAAAAAAAAAAAC4CAABkcnMvZTJvRG9jLnhtbFBLAQItABQABgAIAAAAIQB8z4z4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AB2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Θ</w:t>
      </w:r>
      <w:r w:rsidRPr="007A3F1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7A3F1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7A3F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3F13" w:rsidRPr="007A3F13" w:rsidRDefault="007A3F13" w:rsidP="007A3F13">
      <w:pPr>
        <w:tabs>
          <w:tab w:val="left" w:pos="1992"/>
          <w:tab w:val="left" w:pos="2616"/>
          <w:tab w:val="left" w:pos="3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F1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4E0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A3F13">
        <w:rPr>
          <w:rFonts w:ascii="Times New Roman" w:hAnsi="Times New Roman" w:cs="Times New Roman"/>
          <w:sz w:val="24"/>
          <w:szCs w:val="24"/>
          <w:lang w:val="en-US"/>
        </w:rPr>
        <w:t>5’</w:t>
      </w:r>
      <w:r w:rsidR="00142B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U G </w:t>
      </w:r>
      <w:proofErr w:type="gramStart"/>
      <w:r w:rsidR="00142B67">
        <w:rPr>
          <w:rFonts w:ascii="Times New Roman" w:hAnsi="Times New Roman" w:cs="Times New Roman"/>
          <w:b/>
          <w:sz w:val="24"/>
          <w:szCs w:val="24"/>
          <w:lang w:val="en-US"/>
        </w:rPr>
        <w:t>A  U</w:t>
      </w:r>
      <w:proofErr w:type="gramEnd"/>
      <w:r w:rsidR="00142B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  U  </w:t>
      </w:r>
      <w:proofErr w:type="spellStart"/>
      <w:r w:rsidR="00142B67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  <w:r w:rsidR="00142B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  U 3’</w:t>
      </w:r>
      <w:r w:rsidRPr="007A3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πρωταρχικό</w:t>
      </w:r>
      <w:r w:rsidRPr="007A3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τμήμα</w:t>
      </w:r>
    </w:p>
    <w:p w:rsidR="007A3F13" w:rsidRPr="007A3F13" w:rsidRDefault="007A3F13" w:rsidP="007A3F13">
      <w:pPr>
        <w:widowControl w:val="0"/>
        <w:autoSpaceDE w:val="0"/>
        <w:autoSpaceDN w:val="0"/>
        <w:spacing w:after="0" w:line="240" w:lineRule="auto"/>
        <w:ind w:left="115" w:right="1546"/>
        <w:jc w:val="center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3’...</w:t>
      </w:r>
      <w:r w:rsidRPr="007A3F13">
        <w:rPr>
          <w:rFonts w:ascii="Times New Roman" w:eastAsia="Microsoft Sans Serif" w:hAnsi="Times New Roman" w:cs="Times New Roman"/>
          <w:spacing w:val="20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7A3F13">
        <w:rPr>
          <w:rFonts w:ascii="Times New Roman" w:eastAsia="Microsoft Sans Serif" w:hAnsi="Times New Roman" w:cs="Times New Roman"/>
          <w:spacing w:val="48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spacing w:val="47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7A3F13">
        <w:rPr>
          <w:rFonts w:ascii="Times New Roman" w:eastAsia="Microsoft Sans Serif" w:hAnsi="Times New Roman" w:cs="Times New Roman"/>
          <w:spacing w:val="37"/>
          <w:sz w:val="24"/>
          <w:szCs w:val="24"/>
          <w:lang w:val="en-US"/>
        </w:rPr>
        <w:t xml:space="preserve"> </w:t>
      </w:r>
      <w:proofErr w:type="spellStart"/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proofErr w:type="spellEnd"/>
      <w:r w:rsidRPr="007A3F13">
        <w:rPr>
          <w:rFonts w:ascii="Times New Roman" w:eastAsia="Microsoft Sans Serif" w:hAnsi="Times New Roman" w:cs="Times New Roman"/>
          <w:spacing w:val="47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spacing w:val="54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spacing w:val="48"/>
          <w:sz w:val="24"/>
          <w:szCs w:val="24"/>
          <w:lang w:val="en-US"/>
        </w:rPr>
        <w:t xml:space="preserve"> </w:t>
      </w:r>
      <w:proofErr w:type="spellStart"/>
      <w:r w:rsidRPr="007A3F13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A</w:t>
      </w:r>
      <w:proofErr w:type="spellEnd"/>
      <w:r w:rsidRPr="007A3F13">
        <w:rPr>
          <w:rFonts w:ascii="Times New Roman" w:eastAsia="Microsoft Sans Serif" w:hAnsi="Times New Roman" w:cs="Times New Roman"/>
          <w:b/>
          <w:spacing w:val="42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C</w:t>
      </w:r>
      <w:r w:rsidRPr="007A3F13">
        <w:rPr>
          <w:rFonts w:ascii="Times New Roman" w:eastAsia="Microsoft Sans Serif" w:hAnsi="Times New Roman" w:cs="Times New Roman"/>
          <w:b/>
          <w:spacing w:val="49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b/>
          <w:spacing w:val="52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b/>
          <w:spacing w:val="36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G</w:t>
      </w:r>
      <w:r w:rsidRPr="007A3F13">
        <w:rPr>
          <w:rFonts w:ascii="Times New Roman" w:eastAsia="Microsoft Sans Serif" w:hAnsi="Times New Roman" w:cs="Times New Roman"/>
          <w:b/>
          <w:spacing w:val="35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b/>
          <w:spacing w:val="48"/>
          <w:sz w:val="24"/>
          <w:szCs w:val="24"/>
          <w:lang w:val="en-US"/>
        </w:rPr>
        <w:t xml:space="preserve"> </w:t>
      </w:r>
      <w:proofErr w:type="spellStart"/>
      <w:r w:rsidRPr="007A3F13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A</w:t>
      </w:r>
      <w:proofErr w:type="spellEnd"/>
      <w:r w:rsidRPr="007A3F13">
        <w:rPr>
          <w:rFonts w:ascii="Times New Roman" w:eastAsia="Microsoft Sans Serif" w:hAnsi="Times New Roman" w:cs="Times New Roman"/>
          <w:b/>
          <w:spacing w:val="53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b/>
          <w:spacing w:val="55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b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spacing w:val="36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7A3F13">
        <w:rPr>
          <w:rFonts w:ascii="Times New Roman" w:eastAsia="Microsoft Sans Serif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proofErr w:type="spellEnd"/>
      <w:r w:rsidRPr="007A3F13">
        <w:rPr>
          <w:rFonts w:ascii="Times New Roman" w:eastAsia="Microsoft Sans Serif" w:hAnsi="Times New Roman" w:cs="Times New Roman"/>
          <w:spacing w:val="27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7A3F13">
        <w:rPr>
          <w:rFonts w:ascii="Times New Roman" w:eastAsia="Microsoft Sans Serif" w:hAnsi="Times New Roman" w:cs="Times New Roman"/>
          <w:spacing w:val="28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7A3F13">
        <w:rPr>
          <w:rFonts w:ascii="Times New Roman" w:eastAsia="Microsoft Sans Serif" w:hAnsi="Times New Roman" w:cs="Times New Roman"/>
          <w:spacing w:val="41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spacing w:val="52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spacing w:val="36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7A3F13">
        <w:rPr>
          <w:rFonts w:ascii="Times New Roman" w:eastAsia="Microsoft Sans Serif" w:hAnsi="Times New Roman" w:cs="Times New Roman"/>
          <w:spacing w:val="35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spacing w:val="28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...</w:t>
      </w:r>
      <w:proofErr w:type="gramStart"/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5’ :</w:t>
      </w:r>
      <w:proofErr w:type="gramEnd"/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</w:rPr>
        <w:t>Κωδική</w:t>
      </w:r>
    </w:p>
    <w:p w:rsidR="007A3F13" w:rsidRPr="007A3F13" w:rsidRDefault="007A3F13" w:rsidP="007A3F13">
      <w:pPr>
        <w:widowControl w:val="0"/>
        <w:autoSpaceDE w:val="0"/>
        <w:autoSpaceDN w:val="0"/>
        <w:spacing w:before="4" w:after="0" w:line="240" w:lineRule="auto"/>
        <w:ind w:left="115" w:right="1546"/>
        <w:jc w:val="center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A156B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 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5’...</w:t>
      </w:r>
      <w:r w:rsidRPr="007A3F13">
        <w:rPr>
          <w:rFonts w:ascii="Times New Roman" w:eastAsia="Microsoft Sans Serif" w:hAnsi="Times New Roman" w:cs="Times New Roman"/>
          <w:spacing w:val="14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7A3F13">
        <w:rPr>
          <w:rFonts w:ascii="Times New Roman" w:eastAsia="Microsoft Sans Serif" w:hAnsi="Times New Roman" w:cs="Times New Roman"/>
          <w:spacing w:val="32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spacing w:val="36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7A3F13">
        <w:rPr>
          <w:rFonts w:ascii="Times New Roman" w:eastAsia="Microsoft Sans Serif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proofErr w:type="spellEnd"/>
      <w:r w:rsidRPr="007A3F13">
        <w:rPr>
          <w:rFonts w:ascii="Times New Roman" w:eastAsia="Microsoft Sans Serif" w:hAnsi="Times New Roman" w:cs="Times New Roman"/>
          <w:spacing w:val="35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spacing w:val="54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spacing w:val="60"/>
          <w:sz w:val="24"/>
          <w:szCs w:val="24"/>
          <w:lang w:val="en-US"/>
        </w:rPr>
        <w:t xml:space="preserve"> </w:t>
      </w:r>
      <w:proofErr w:type="spellStart"/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proofErr w:type="spellEnd"/>
      <w:r w:rsidRPr="007A3F13">
        <w:rPr>
          <w:rFonts w:ascii="Times New Roman" w:eastAsia="Microsoft Sans Serif" w:hAnsi="Times New Roman" w:cs="Times New Roman"/>
          <w:spacing w:val="43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7A3F13">
        <w:rPr>
          <w:rFonts w:ascii="Times New Roman" w:eastAsia="Microsoft Sans Serif" w:hAnsi="Times New Roman" w:cs="Times New Roman"/>
          <w:spacing w:val="33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spacing w:val="56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spacing w:val="46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7A3F13">
        <w:rPr>
          <w:rFonts w:ascii="Times New Roman" w:eastAsia="Microsoft Sans Serif" w:hAnsi="Times New Roman" w:cs="Times New Roman"/>
          <w:spacing w:val="49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spacing w:val="61"/>
          <w:sz w:val="24"/>
          <w:szCs w:val="24"/>
          <w:lang w:val="en-US"/>
        </w:rPr>
        <w:t xml:space="preserve"> </w:t>
      </w:r>
      <w:proofErr w:type="spellStart"/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proofErr w:type="spellEnd"/>
      <w:r w:rsidRPr="007A3F13">
        <w:rPr>
          <w:rFonts w:ascii="Times New Roman" w:eastAsia="Microsoft Sans Serif" w:hAnsi="Times New Roman" w:cs="Times New Roman"/>
          <w:spacing w:val="55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spacing w:val="53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spacing w:val="49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7A3F13">
        <w:rPr>
          <w:rFonts w:ascii="Times New Roman" w:eastAsia="Microsoft Sans Serif" w:hAnsi="Times New Roman" w:cs="Times New Roman"/>
          <w:spacing w:val="35"/>
          <w:sz w:val="24"/>
          <w:szCs w:val="24"/>
          <w:lang w:val="en-US"/>
        </w:rPr>
        <w:t xml:space="preserve"> </w:t>
      </w:r>
      <w:proofErr w:type="spellStart"/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proofErr w:type="spellEnd"/>
      <w:r w:rsidRPr="007A3F13">
        <w:rPr>
          <w:rFonts w:ascii="Times New Roman" w:eastAsia="Microsoft Sans Serif" w:hAnsi="Times New Roman" w:cs="Times New Roman"/>
          <w:spacing w:val="28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7A3F13">
        <w:rPr>
          <w:rFonts w:ascii="Times New Roman" w:eastAsia="Microsoft Sans Serif" w:hAnsi="Times New Roman" w:cs="Times New Roman"/>
          <w:spacing w:val="27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7A3F13">
        <w:rPr>
          <w:rFonts w:ascii="Times New Roman" w:eastAsia="Microsoft Sans Serif" w:hAnsi="Times New Roman" w:cs="Times New Roman"/>
          <w:spacing w:val="41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7A3F13">
        <w:rPr>
          <w:rFonts w:ascii="Times New Roman" w:eastAsia="Microsoft Sans Serif" w:hAnsi="Times New Roman" w:cs="Times New Roman"/>
          <w:spacing w:val="55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spacing w:val="47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7A3F13">
        <w:rPr>
          <w:rFonts w:ascii="Times New Roman" w:eastAsia="Microsoft Sans Serif" w:hAnsi="Times New Roman" w:cs="Times New Roman"/>
          <w:spacing w:val="51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7A3F13">
        <w:rPr>
          <w:rFonts w:ascii="Times New Roman" w:eastAsia="Microsoft Sans Serif" w:hAnsi="Times New Roman" w:cs="Times New Roman"/>
          <w:spacing w:val="33"/>
          <w:sz w:val="24"/>
          <w:szCs w:val="24"/>
          <w:lang w:val="en-US"/>
        </w:rPr>
        <w:t xml:space="preserve"> 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...3’: </w:t>
      </w:r>
      <w:r>
        <w:rPr>
          <w:rFonts w:ascii="Times New Roman" w:eastAsia="Microsoft Sans Serif" w:hAnsi="Times New Roman" w:cs="Times New Roman"/>
          <w:sz w:val="24"/>
          <w:szCs w:val="24"/>
        </w:rPr>
        <w:t>Μη</w:t>
      </w:r>
      <w:r w:rsidRPr="007A3F13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</w:rPr>
        <w:t>κωδική</w:t>
      </w:r>
    </w:p>
    <w:p w:rsidR="007A3F13" w:rsidRPr="00A156B9" w:rsidRDefault="007A3F13" w:rsidP="00714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2CCE" w:rsidRDefault="00CD00B8" w:rsidP="00714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(β) </w:t>
      </w:r>
      <w:r w:rsidR="00CB25A9">
        <w:rPr>
          <w:rFonts w:ascii="Times New Roman" w:hAnsi="Times New Roman" w:cs="Times New Roman"/>
          <w:sz w:val="24"/>
          <w:szCs w:val="24"/>
        </w:rPr>
        <w:t xml:space="preserve">Το άτομο 1 που πάσχει από την υπολειπόμενη νευροπάθεια συνθέτει ένα διαφοροποιημένο πρωταρχικό τμήμα με αλληλουχία: 3’ </w:t>
      </w:r>
      <w:r w:rsidR="00CB25A9">
        <w:rPr>
          <w:rFonts w:ascii="Times New Roman" w:hAnsi="Times New Roman" w:cs="Times New Roman"/>
          <w:sz w:val="24"/>
          <w:szCs w:val="24"/>
          <w:lang w:val="en-US"/>
        </w:rPr>
        <w:t>UAUACUAGU</w:t>
      </w:r>
      <w:r w:rsidR="00CB25A9" w:rsidRPr="00CB25A9">
        <w:rPr>
          <w:rFonts w:ascii="Times New Roman" w:hAnsi="Times New Roman" w:cs="Times New Roman"/>
          <w:sz w:val="24"/>
          <w:szCs w:val="24"/>
        </w:rPr>
        <w:t xml:space="preserve"> 5’ . </w:t>
      </w:r>
      <w:r w:rsidR="00CB25A9">
        <w:rPr>
          <w:rFonts w:ascii="Times New Roman" w:hAnsi="Times New Roman" w:cs="Times New Roman"/>
          <w:sz w:val="24"/>
          <w:szCs w:val="24"/>
        </w:rPr>
        <w:t xml:space="preserve">Το τμήμα αυτό αντιστοιχεί στην κωδική αλυσίδα, αφού όμως αυτή έχει υποστεί γονιδιακή μετάλλαξη. </w:t>
      </w:r>
    </w:p>
    <w:p w:rsidR="00CB25A9" w:rsidRPr="00CB25A9" w:rsidRDefault="00CB25A9" w:rsidP="00CB25A9">
      <w:pPr>
        <w:tabs>
          <w:tab w:val="left" w:pos="32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6B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B2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5’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U  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r w:rsidRPr="00CB2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  C </w:t>
      </w:r>
      <w:r w:rsidRPr="00CB25A9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U A  U </w:t>
      </w:r>
      <w:r w:rsidRPr="00CB2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3’: </w:t>
      </w:r>
      <w:r>
        <w:rPr>
          <w:rFonts w:ascii="Times New Roman" w:hAnsi="Times New Roman" w:cs="Times New Roman"/>
          <w:b/>
          <w:sz w:val="24"/>
          <w:szCs w:val="24"/>
        </w:rPr>
        <w:t>πρωταρχικό</w:t>
      </w:r>
      <w:r w:rsidRPr="00CB2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τμήμα</w:t>
      </w:r>
    </w:p>
    <w:p w:rsidR="00CB25A9" w:rsidRPr="00CB25A9" w:rsidRDefault="00CB25A9" w:rsidP="00CB25A9">
      <w:pPr>
        <w:widowControl w:val="0"/>
        <w:autoSpaceDE w:val="0"/>
        <w:autoSpaceDN w:val="0"/>
        <w:spacing w:after="0" w:line="240" w:lineRule="auto"/>
        <w:ind w:left="115" w:right="1546"/>
        <w:jc w:val="center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 xml:space="preserve">              3’...</w:t>
      </w:r>
      <w:r w:rsidRPr="00CB25A9">
        <w:rPr>
          <w:rFonts w:ascii="Times New Roman" w:eastAsia="Microsoft Sans Serif" w:hAnsi="Times New Roman" w:cs="Times New Roman"/>
          <w:spacing w:val="20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CB25A9">
        <w:rPr>
          <w:rFonts w:ascii="Times New Roman" w:eastAsia="Microsoft Sans Serif" w:hAnsi="Times New Roman" w:cs="Times New Roman"/>
          <w:spacing w:val="48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47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CB25A9">
        <w:rPr>
          <w:rFonts w:ascii="Times New Roman" w:eastAsia="Microsoft Sans Serif" w:hAnsi="Times New Roman" w:cs="Times New Roman"/>
          <w:spacing w:val="37"/>
          <w:sz w:val="24"/>
          <w:szCs w:val="24"/>
          <w:lang w:val="en-US"/>
        </w:rPr>
        <w:t xml:space="preserve"> </w:t>
      </w:r>
      <w:proofErr w:type="spellStart"/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proofErr w:type="spellEnd"/>
      <w:r w:rsidRPr="00CB25A9">
        <w:rPr>
          <w:rFonts w:ascii="Times New Roman" w:eastAsia="Microsoft Sans Serif" w:hAnsi="Times New Roman" w:cs="Times New Roman"/>
          <w:spacing w:val="47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54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48"/>
          <w:sz w:val="24"/>
          <w:szCs w:val="24"/>
          <w:lang w:val="en-US"/>
        </w:rPr>
        <w:t xml:space="preserve"> </w:t>
      </w:r>
      <w:proofErr w:type="spellStart"/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proofErr w:type="spellEnd"/>
      <w:r w:rsidRPr="00CB25A9">
        <w:rPr>
          <w:rFonts w:ascii="Times New Roman" w:eastAsia="Microsoft Sans Serif" w:hAnsi="Times New Roman" w:cs="Times New Roman"/>
          <w:spacing w:val="42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CB25A9">
        <w:rPr>
          <w:rFonts w:ascii="Times New Roman" w:eastAsia="Microsoft Sans Serif" w:hAnsi="Times New Roman" w:cs="Times New Roman"/>
          <w:spacing w:val="49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52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36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CB25A9">
        <w:rPr>
          <w:rFonts w:ascii="Times New Roman" w:eastAsia="Microsoft Sans Serif" w:hAnsi="Times New Roman" w:cs="Times New Roman"/>
          <w:spacing w:val="35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b/>
          <w:sz w:val="24"/>
          <w:szCs w:val="24"/>
          <w:highlight w:val="lightGray"/>
        </w:rPr>
        <w:t>Τ</w:t>
      </w:r>
      <w:r w:rsidRPr="00CB25A9">
        <w:rPr>
          <w:rFonts w:ascii="Times New Roman" w:eastAsia="Microsoft Sans Serif" w:hAnsi="Times New Roman" w:cs="Times New Roman"/>
          <w:spacing w:val="48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53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55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36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CB25A9">
        <w:rPr>
          <w:rFonts w:ascii="Times New Roman" w:eastAsia="Microsoft Sans Serif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proofErr w:type="spellEnd"/>
      <w:r w:rsidRPr="00CB25A9">
        <w:rPr>
          <w:rFonts w:ascii="Times New Roman" w:eastAsia="Microsoft Sans Serif" w:hAnsi="Times New Roman" w:cs="Times New Roman"/>
          <w:spacing w:val="27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CB25A9">
        <w:rPr>
          <w:rFonts w:ascii="Times New Roman" w:eastAsia="Microsoft Sans Serif" w:hAnsi="Times New Roman" w:cs="Times New Roman"/>
          <w:spacing w:val="28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CB25A9">
        <w:rPr>
          <w:rFonts w:ascii="Times New Roman" w:eastAsia="Microsoft Sans Serif" w:hAnsi="Times New Roman" w:cs="Times New Roman"/>
          <w:spacing w:val="41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52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36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CB25A9">
        <w:rPr>
          <w:rFonts w:ascii="Times New Roman" w:eastAsia="Microsoft Sans Serif" w:hAnsi="Times New Roman" w:cs="Times New Roman"/>
          <w:spacing w:val="35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28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...5’</w:t>
      </w:r>
      <w:proofErr w:type="gramStart"/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Microsoft Sans Serif" w:hAnsi="Times New Roman" w:cs="Times New Roman"/>
          <w:sz w:val="24"/>
          <w:szCs w:val="24"/>
        </w:rPr>
        <w:t>Κωδική</w:t>
      </w:r>
      <w:proofErr w:type="gramEnd"/>
    </w:p>
    <w:p w:rsidR="00CB25A9" w:rsidRPr="00CB25A9" w:rsidRDefault="00CB25A9" w:rsidP="00CB25A9">
      <w:pPr>
        <w:widowControl w:val="0"/>
        <w:autoSpaceDE w:val="0"/>
        <w:autoSpaceDN w:val="0"/>
        <w:spacing w:before="4" w:after="0" w:line="240" w:lineRule="auto"/>
        <w:ind w:left="115" w:right="1546"/>
        <w:jc w:val="center"/>
        <w:rPr>
          <w:rFonts w:ascii="Times New Roman" w:eastAsia="Microsoft Sans Serif" w:hAnsi="Times New Roman" w:cs="Times New Roman"/>
          <w:sz w:val="24"/>
          <w:szCs w:val="24"/>
          <w:lang w:val="en-US"/>
        </w:rPr>
      </w:pP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5’...</w:t>
      </w:r>
      <w:r w:rsidRPr="00CB25A9">
        <w:rPr>
          <w:rFonts w:ascii="Times New Roman" w:eastAsia="Microsoft Sans Serif" w:hAnsi="Times New Roman" w:cs="Times New Roman"/>
          <w:spacing w:val="14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CB25A9">
        <w:rPr>
          <w:rFonts w:ascii="Times New Roman" w:eastAsia="Microsoft Sans Serif" w:hAnsi="Times New Roman" w:cs="Times New Roman"/>
          <w:spacing w:val="32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36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CB25A9">
        <w:rPr>
          <w:rFonts w:ascii="Times New Roman" w:eastAsia="Microsoft Sans Serif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proofErr w:type="spellEnd"/>
      <w:r w:rsidRPr="00CB25A9">
        <w:rPr>
          <w:rFonts w:ascii="Times New Roman" w:eastAsia="Microsoft Sans Serif" w:hAnsi="Times New Roman" w:cs="Times New Roman"/>
          <w:spacing w:val="35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54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60"/>
          <w:sz w:val="24"/>
          <w:szCs w:val="24"/>
          <w:lang w:val="en-US"/>
        </w:rPr>
        <w:t xml:space="preserve"> </w:t>
      </w:r>
      <w:proofErr w:type="spellStart"/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proofErr w:type="spellEnd"/>
      <w:r w:rsidRPr="00CB25A9">
        <w:rPr>
          <w:rFonts w:ascii="Times New Roman" w:eastAsia="Microsoft Sans Serif" w:hAnsi="Times New Roman" w:cs="Times New Roman"/>
          <w:spacing w:val="43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CB25A9">
        <w:rPr>
          <w:rFonts w:ascii="Times New Roman" w:eastAsia="Microsoft Sans Serif" w:hAnsi="Times New Roman" w:cs="Times New Roman"/>
          <w:spacing w:val="33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56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46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CB25A9">
        <w:rPr>
          <w:rFonts w:ascii="Times New Roman" w:eastAsia="Microsoft Sans Serif" w:hAnsi="Times New Roman" w:cs="Times New Roman"/>
          <w:spacing w:val="49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b/>
          <w:sz w:val="24"/>
          <w:szCs w:val="24"/>
          <w:highlight w:val="lightGray"/>
        </w:rPr>
        <w:t>Α</w:t>
      </w:r>
      <w:r w:rsidRPr="00CB25A9">
        <w:rPr>
          <w:rFonts w:ascii="Times New Roman" w:eastAsia="Microsoft Sans Serif" w:hAnsi="Times New Roman" w:cs="Times New Roman"/>
          <w:spacing w:val="61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55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53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49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CB25A9">
        <w:rPr>
          <w:rFonts w:ascii="Times New Roman" w:eastAsia="Microsoft Sans Serif" w:hAnsi="Times New Roman" w:cs="Times New Roman"/>
          <w:spacing w:val="35"/>
          <w:sz w:val="24"/>
          <w:szCs w:val="24"/>
          <w:lang w:val="en-US"/>
        </w:rPr>
        <w:t xml:space="preserve"> </w:t>
      </w:r>
      <w:proofErr w:type="spellStart"/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proofErr w:type="spellEnd"/>
      <w:r w:rsidRPr="00CB25A9">
        <w:rPr>
          <w:rFonts w:ascii="Times New Roman" w:eastAsia="Microsoft Sans Serif" w:hAnsi="Times New Roman" w:cs="Times New Roman"/>
          <w:spacing w:val="28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G</w:t>
      </w:r>
      <w:r w:rsidRPr="00CB25A9">
        <w:rPr>
          <w:rFonts w:ascii="Times New Roman" w:eastAsia="Microsoft Sans Serif" w:hAnsi="Times New Roman" w:cs="Times New Roman"/>
          <w:spacing w:val="27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CB25A9">
        <w:rPr>
          <w:rFonts w:ascii="Times New Roman" w:eastAsia="Microsoft Sans Serif" w:hAnsi="Times New Roman" w:cs="Times New Roman"/>
          <w:spacing w:val="41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A</w:t>
      </w:r>
      <w:r w:rsidRPr="00CB25A9">
        <w:rPr>
          <w:rFonts w:ascii="Times New Roman" w:eastAsia="Microsoft Sans Serif" w:hAnsi="Times New Roman" w:cs="Times New Roman"/>
          <w:spacing w:val="55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47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C</w:t>
      </w:r>
      <w:r w:rsidRPr="00CB25A9">
        <w:rPr>
          <w:rFonts w:ascii="Times New Roman" w:eastAsia="Microsoft Sans Serif" w:hAnsi="Times New Roman" w:cs="Times New Roman"/>
          <w:spacing w:val="51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T</w:t>
      </w:r>
      <w:r w:rsidRPr="00CB25A9">
        <w:rPr>
          <w:rFonts w:ascii="Times New Roman" w:eastAsia="Microsoft Sans Serif" w:hAnsi="Times New Roman" w:cs="Times New Roman"/>
          <w:spacing w:val="33"/>
          <w:sz w:val="24"/>
          <w:szCs w:val="24"/>
          <w:lang w:val="en-US"/>
        </w:rPr>
        <w:t xml:space="preserve"> </w:t>
      </w:r>
      <w:r w:rsidRPr="00CB25A9">
        <w:rPr>
          <w:rFonts w:ascii="Times New Roman" w:eastAsia="Microsoft Sans Serif" w:hAnsi="Times New Roman" w:cs="Times New Roman"/>
          <w:sz w:val="24"/>
          <w:szCs w:val="24"/>
          <w:lang w:val="en-US"/>
        </w:rPr>
        <w:t>...3’</w:t>
      </w:r>
    </w:p>
    <w:p w:rsidR="00CB25A9" w:rsidRPr="00CB25A9" w:rsidRDefault="00CB25A9" w:rsidP="00714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212" w:rsidRDefault="00CD00B8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νευροπάθεια οφείλεται σε γονιδιακή μετάλλαξη αντικατάστασης βάσης. Συγκεκριμένα, στο 4</w:t>
      </w:r>
      <w:r w:rsidRPr="00CD00B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κωδικόνιο (ξεκινώντας από το κωδικόνιο έναρξης) της κωδικής αλυσίδας του τμήματος αυτού έγινε αντικατάσταση της Α από Τ. Έτσι το κωδικόνιο αυτό από 5’ </w:t>
      </w:r>
      <w:r>
        <w:rPr>
          <w:rFonts w:ascii="Times New Roman" w:hAnsi="Times New Roman" w:cs="Times New Roman"/>
          <w:sz w:val="24"/>
          <w:szCs w:val="24"/>
          <w:lang w:val="en-US"/>
        </w:rPr>
        <w:t>AGA</w:t>
      </w:r>
      <w:r>
        <w:rPr>
          <w:rFonts w:ascii="Times New Roman" w:hAnsi="Times New Roman" w:cs="Times New Roman"/>
          <w:sz w:val="24"/>
          <w:szCs w:val="24"/>
        </w:rPr>
        <w:t xml:space="preserve"> 3’ που ήταν στη φυσιολογική κωδική αλυσίδα μετατρέπεται σε 5’ </w:t>
      </w:r>
      <w:r>
        <w:rPr>
          <w:rFonts w:ascii="Times New Roman" w:hAnsi="Times New Roman" w:cs="Times New Roman"/>
          <w:sz w:val="24"/>
          <w:szCs w:val="24"/>
          <w:lang w:val="en-US"/>
        </w:rPr>
        <w:t>TGA</w:t>
      </w:r>
      <w:r>
        <w:rPr>
          <w:rFonts w:ascii="Times New Roman" w:hAnsi="Times New Roman" w:cs="Times New Roman"/>
          <w:sz w:val="24"/>
          <w:szCs w:val="24"/>
        </w:rPr>
        <w:t xml:space="preserve"> 3’ δηλαδή τριπλέτα που αντιστοιχεί σε κωδικόνιο λήξης (5’ </w:t>
      </w:r>
      <w:r>
        <w:rPr>
          <w:rFonts w:ascii="Times New Roman" w:hAnsi="Times New Roman" w:cs="Times New Roman"/>
          <w:sz w:val="24"/>
          <w:szCs w:val="24"/>
          <w:lang w:val="en-US"/>
        </w:rPr>
        <w:t>UGA</w:t>
      </w:r>
      <w:r w:rsidRPr="00CD00B8">
        <w:rPr>
          <w:rFonts w:ascii="Times New Roman" w:hAnsi="Times New Roman" w:cs="Times New Roman"/>
          <w:sz w:val="24"/>
          <w:szCs w:val="24"/>
        </w:rPr>
        <w:t xml:space="preserve"> </w:t>
      </w:r>
      <w:r w:rsidR="002F6122">
        <w:rPr>
          <w:rFonts w:ascii="Times New Roman" w:hAnsi="Times New Roman" w:cs="Times New Roman"/>
          <w:sz w:val="24"/>
          <w:szCs w:val="24"/>
        </w:rPr>
        <w:t>3’ στο μεταγ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ραφόμενο </w:t>
      </w:r>
      <w:r>
        <w:rPr>
          <w:rFonts w:ascii="Times New Roman" w:hAnsi="Times New Roman" w:cs="Times New Roman"/>
          <w:sz w:val="24"/>
          <w:szCs w:val="24"/>
          <w:lang w:val="en-US"/>
        </w:rPr>
        <w:t>mRNA</w:t>
      </w:r>
      <w:r>
        <w:rPr>
          <w:rFonts w:ascii="Times New Roman" w:hAnsi="Times New Roman" w:cs="Times New Roman"/>
          <w:sz w:val="24"/>
          <w:szCs w:val="24"/>
        </w:rPr>
        <w:t xml:space="preserve">). Προφανώς, η πρόωρη λήξη της πρωτεϊνοσύνθεσης αυτού του πολυπεπτιδίου είναι και η αιτία της νευροπάθειας. </w:t>
      </w:r>
    </w:p>
    <w:p w:rsidR="00984B1C" w:rsidRPr="00CD00B8" w:rsidRDefault="00984B1C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86E" w:rsidRDefault="00273935" w:rsidP="00095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935">
        <w:rPr>
          <w:rFonts w:ascii="Times New Roman" w:hAnsi="Times New Roman" w:cs="Times New Roman"/>
          <w:sz w:val="24"/>
          <w:szCs w:val="24"/>
        </w:rPr>
        <w:t xml:space="preserve">(γ) </w:t>
      </w:r>
      <w:r>
        <w:rPr>
          <w:rFonts w:ascii="Times New Roman" w:hAnsi="Times New Roman" w:cs="Times New Roman"/>
          <w:sz w:val="24"/>
          <w:szCs w:val="24"/>
        </w:rPr>
        <w:t xml:space="preserve">Με δεδομένο πως η νευροπάθεια είναι υπολειπόμενη ασθένεια, συχνότερη στους άνδρες, θεωρούμε πως ακολουθεί φυλοσύνδετο υπολειπόμενο τύπο κληρονόμησης. </w:t>
      </w:r>
    </w:p>
    <w:p w:rsidR="00273935" w:rsidRDefault="00273935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δυο πρωταρχικά τμήματα κατασκευάζονται τεχνητά στο εργαστήριο και χρησιμοποιούνται ως ανιχνευτές του φυσιολογικού, καθώς και του υπολειπόμενου παθολογικού αλληλόμορφου που ευθύνεται για την ασθένεια. </w:t>
      </w:r>
    </w:p>
    <w:p w:rsidR="00273935" w:rsidRDefault="00273935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άτομο 1 που πάσχει διασταυρώνεται </w:t>
      </w:r>
      <w:r w:rsidR="00FF6413">
        <w:rPr>
          <w:rFonts w:ascii="Times New Roman" w:hAnsi="Times New Roman" w:cs="Times New Roman"/>
          <w:sz w:val="24"/>
          <w:szCs w:val="24"/>
        </w:rPr>
        <w:t xml:space="preserve">με φυσιολογικού φαινοτύπου σύντροφο (άτομο 2) και αποκτούν αρσενικό απόγονο (άτομο 3). </w:t>
      </w:r>
    </w:p>
    <w:p w:rsidR="00FF6413" w:rsidRDefault="00FF6413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μοριακή εξέταση που διενεργήθηκε στο άτομο 3 απέδειξε πως αυτό φέρει τόσο το φυσιολογικό, όσο και το παθολογικό αλληλόμορφο. Αυτό ωστόσο, μοιάζει άτοπο για αρσενικό άτομο που θα φέρει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φυλετικά χρωμοσώματα. </w:t>
      </w:r>
    </w:p>
    <w:p w:rsidR="00FF6413" w:rsidRPr="00FF6413" w:rsidRDefault="00FF6413" w:rsidP="00FF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Έστω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64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FF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φυσιολογικά αλληλόμορφο</w:t>
      </w:r>
      <w:r w:rsidRPr="00FF64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6413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παθολογικό αλληλόμορφο</w:t>
      </w:r>
    </w:p>
    <w:p w:rsidR="00FF6413" w:rsidRDefault="00FF6413" w:rsidP="00FF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Οι πιθανοί γονότυποι των παραπάνω ατόμων είναι:</w:t>
      </w:r>
    </w:p>
    <w:p w:rsidR="00FF6413" w:rsidRPr="00A156B9" w:rsidRDefault="00FF6413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Άτομο 1: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6413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FF6413" w:rsidRDefault="00FF6413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Άτομο 2: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64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FF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64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ή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64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FF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6413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με φυσιολογικό φαινότυπο.</w:t>
      </w:r>
    </w:p>
    <w:p w:rsidR="00FF6413" w:rsidRDefault="00FF6413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Άτομο 3: </w:t>
      </w:r>
      <w:r w:rsidR="000950CB">
        <w:rPr>
          <w:rFonts w:ascii="Times New Roman" w:hAnsi="Times New Roman" w:cs="Times New Roman"/>
          <w:sz w:val="24"/>
          <w:szCs w:val="24"/>
        </w:rPr>
        <w:t xml:space="preserve">Η μόνη περίπτωση να προκύψει αρσενικός απόγονος που φέρει και τα δυο αλληλόμορφα είναι να έχει γονότυπο </w:t>
      </w:r>
      <w:r w:rsidR="000950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950CB" w:rsidRPr="000950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0950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950CB" w:rsidRPr="000950CB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="000950C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950CB">
        <w:rPr>
          <w:rFonts w:ascii="Times New Roman" w:hAnsi="Times New Roman" w:cs="Times New Roman"/>
          <w:sz w:val="24"/>
          <w:szCs w:val="24"/>
        </w:rPr>
        <w:t xml:space="preserve"> δηλαδή να πάσχει από σύνδρομο </w:t>
      </w:r>
      <w:proofErr w:type="spellStart"/>
      <w:r w:rsidR="000950CB">
        <w:rPr>
          <w:rFonts w:ascii="Times New Roman" w:hAnsi="Times New Roman" w:cs="Times New Roman"/>
          <w:sz w:val="24"/>
          <w:szCs w:val="24"/>
          <w:lang w:val="en-US"/>
        </w:rPr>
        <w:t>Klinefelter</w:t>
      </w:r>
      <w:proofErr w:type="spellEnd"/>
      <w:r w:rsidR="00095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B1C" w:rsidRDefault="00984B1C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B1C" w:rsidRDefault="00984B1C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(δ) </w:t>
      </w:r>
      <w:r w:rsidR="00A9279E">
        <w:rPr>
          <w:rFonts w:ascii="Times New Roman" w:hAnsi="Times New Roman" w:cs="Times New Roman"/>
          <w:sz w:val="24"/>
          <w:szCs w:val="24"/>
        </w:rPr>
        <w:t xml:space="preserve">Ο καρυότυπος διενεργείται πάντα σε σωματικά κύτταρα τα οποία διαιρούνται. </w:t>
      </w:r>
    </w:p>
    <w:p w:rsidR="00A9279E" w:rsidRDefault="00A9279E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Στον καρυότυπο </w:t>
      </w:r>
      <w:r w:rsidR="00A33329">
        <w:rPr>
          <w:rFonts w:ascii="Times New Roman" w:hAnsi="Times New Roman" w:cs="Times New Roman"/>
          <w:sz w:val="24"/>
          <w:szCs w:val="24"/>
        </w:rPr>
        <w:t xml:space="preserve">επίσης απεικονίζονται μεταφασικά χρωμοσώματα, τα οποία είναι διπλασιασμένα. Έτσι, καθένα αποτελείται από 2 αδελφές χρωματίδες δηλαδή από 2 μόρια </w:t>
      </w:r>
      <w:r w:rsidR="00A33329"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="00A33329">
        <w:rPr>
          <w:rFonts w:ascii="Times New Roman" w:hAnsi="Times New Roman" w:cs="Times New Roman"/>
          <w:sz w:val="24"/>
          <w:szCs w:val="24"/>
        </w:rPr>
        <w:t xml:space="preserve">. Οπότε, στον καρυότυπο του ατόμου 3, το οποίο διαθέτει συνολικά 47 χρωμοσώματα εντοπίζονται 47 </w:t>
      </w:r>
      <w:r w:rsidR="00A3332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33329">
        <w:rPr>
          <w:rFonts w:ascii="Times New Roman" w:hAnsi="Times New Roman" w:cs="Times New Roman"/>
          <w:sz w:val="24"/>
          <w:szCs w:val="24"/>
        </w:rPr>
        <w:t xml:space="preserve"> 2 = 94 μόρια </w:t>
      </w:r>
      <w:r w:rsidR="00A33329"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="00A33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329" w:rsidRDefault="00A33329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329" w:rsidRDefault="00A33329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(ε) Πιθανές ερμηνείες για την εμφάνιση του ατόμου 3: </w:t>
      </w:r>
    </w:p>
    <w:p w:rsidR="00A33329" w:rsidRDefault="00A33329" w:rsidP="00A333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οι γονότυποι των γονέων είναι Χ</w:t>
      </w:r>
      <w:r w:rsidRPr="008A6E92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</w:rPr>
        <w:t>Υ 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33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6E92" w:rsidRPr="008A6E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8A6E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6E92" w:rsidRPr="008A6E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8A6E92" w:rsidRPr="008A6E92">
        <w:rPr>
          <w:rFonts w:ascii="Times New Roman" w:hAnsi="Times New Roman" w:cs="Times New Roman"/>
          <w:sz w:val="24"/>
          <w:szCs w:val="24"/>
        </w:rPr>
        <w:t xml:space="preserve"> </w:t>
      </w:r>
      <w:r w:rsidR="008A6E92">
        <w:rPr>
          <w:rFonts w:ascii="Times New Roman" w:hAnsi="Times New Roman" w:cs="Times New Roman"/>
          <w:sz w:val="24"/>
          <w:szCs w:val="24"/>
        </w:rPr>
        <w:t xml:space="preserve">ή </w:t>
      </w:r>
      <w:r w:rsidR="008A6E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6E92" w:rsidRPr="008A6E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8A6E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6E92" w:rsidRPr="008A6E92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="008A6E92">
        <w:rPr>
          <w:rFonts w:ascii="Times New Roman" w:hAnsi="Times New Roman" w:cs="Times New Roman"/>
          <w:sz w:val="24"/>
          <w:szCs w:val="24"/>
        </w:rPr>
        <w:t>: Λόγω μη διαχωρισμού των χρωμοσωμάτων του φυλετικού ζεύγους κατά την 1</w:t>
      </w:r>
      <w:r w:rsidR="008A6E92" w:rsidRPr="008A6E92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8A6E92">
        <w:rPr>
          <w:rFonts w:ascii="Times New Roman" w:hAnsi="Times New Roman" w:cs="Times New Roman"/>
          <w:sz w:val="24"/>
          <w:szCs w:val="24"/>
        </w:rPr>
        <w:t xml:space="preserve"> μειωτική διαίρεση στον πατέρα, προκύπτει ο μη φυσιολογικός γαμέτης 22</w:t>
      </w:r>
      <w:r w:rsidR="008A6E92" w:rsidRPr="008A6E92">
        <w:rPr>
          <w:rFonts w:ascii="Times New Roman" w:hAnsi="Times New Roman" w:cs="Times New Roman"/>
          <w:sz w:val="24"/>
          <w:szCs w:val="24"/>
        </w:rPr>
        <w:t xml:space="preserve"> </w:t>
      </w:r>
      <w:r w:rsidR="008A6E92">
        <w:rPr>
          <w:rFonts w:ascii="Times New Roman" w:hAnsi="Times New Roman" w:cs="Times New Roman"/>
          <w:sz w:val="24"/>
          <w:szCs w:val="24"/>
        </w:rPr>
        <w:t>Χ</w:t>
      </w:r>
      <w:r w:rsidR="008A6E92" w:rsidRPr="008A6E92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="008A6E92">
        <w:rPr>
          <w:rFonts w:ascii="Times New Roman" w:hAnsi="Times New Roman" w:cs="Times New Roman"/>
          <w:sz w:val="24"/>
          <w:szCs w:val="24"/>
        </w:rPr>
        <w:t xml:space="preserve">Υ. Γονιμοποίηση αυτού με φυσιολογικό 22 </w:t>
      </w:r>
      <w:r w:rsidR="008A6E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6E92" w:rsidRPr="008A6E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8A6E92">
        <w:rPr>
          <w:rFonts w:ascii="Times New Roman" w:hAnsi="Times New Roman" w:cs="Times New Roman"/>
          <w:sz w:val="24"/>
          <w:szCs w:val="24"/>
        </w:rPr>
        <w:t xml:space="preserve"> γαμέτη της μητέρας οδηγεί σε απόγονο με καρυότυπο 44</w:t>
      </w:r>
      <w:r w:rsidR="008A6E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6E92" w:rsidRPr="008A6E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8A6E9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A6E92" w:rsidRPr="008A6E92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="008A6E92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8A6E92" w:rsidRPr="00A33329" w:rsidRDefault="008A6E92" w:rsidP="00A333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οι γονότυποι των γονέων είναι Χ</w:t>
      </w:r>
      <w:r w:rsidRPr="008A6E92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</w:rPr>
        <w:t>Υ  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6E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6E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6E92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: Λόγω μη διαχωρισμού των χρωμοσωμάτων του φυλετικού ζεύγους κατά την 1</w:t>
      </w:r>
      <w:r w:rsidRPr="008A6E92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μειωτική διαίρεση στη μητέρα, προκύπτει ο μη φυσιολογικός γαμέτης 22</w:t>
      </w:r>
      <w:r w:rsidRPr="008A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="006A07C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A07C8" w:rsidRPr="006A07C8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. Γονιμοποίηση αυτού </w:t>
      </w:r>
      <w:r w:rsidR="006A07C8">
        <w:rPr>
          <w:rFonts w:ascii="Times New Roman" w:hAnsi="Times New Roman" w:cs="Times New Roman"/>
          <w:sz w:val="24"/>
          <w:szCs w:val="24"/>
        </w:rPr>
        <w:t>με φυσιολογικό 22Υ</w:t>
      </w:r>
      <w:r>
        <w:rPr>
          <w:rFonts w:ascii="Times New Roman" w:hAnsi="Times New Roman" w:cs="Times New Roman"/>
          <w:sz w:val="24"/>
          <w:szCs w:val="24"/>
        </w:rPr>
        <w:t xml:space="preserve"> γαμέτη </w:t>
      </w:r>
      <w:r w:rsidR="006A07C8">
        <w:rPr>
          <w:rFonts w:ascii="Times New Roman" w:hAnsi="Times New Roman" w:cs="Times New Roman"/>
          <w:sz w:val="24"/>
          <w:szCs w:val="24"/>
        </w:rPr>
        <w:t>του πατέρα</w:t>
      </w:r>
      <w:r>
        <w:rPr>
          <w:rFonts w:ascii="Times New Roman" w:hAnsi="Times New Roman" w:cs="Times New Roman"/>
          <w:sz w:val="24"/>
          <w:szCs w:val="24"/>
        </w:rPr>
        <w:t xml:space="preserve"> οδηγεί σε απόγονο με καρυότυπο 44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6E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6E92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A0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0CB" w:rsidRDefault="000950CB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0CB" w:rsidRDefault="000950CB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0CB" w:rsidRPr="000950CB" w:rsidRDefault="000950CB" w:rsidP="0009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Default="00E7186E" w:rsidP="00E7186E">
      <w:pPr>
        <w:rPr>
          <w:rFonts w:ascii="Times New Roman" w:hAnsi="Times New Roman" w:cs="Times New Roman"/>
        </w:rPr>
      </w:pPr>
    </w:p>
    <w:p w:rsidR="00F11C0B" w:rsidRPr="00CD00B8" w:rsidRDefault="00F11C0B" w:rsidP="00E7186E">
      <w:pPr>
        <w:rPr>
          <w:rFonts w:ascii="Times New Roman" w:hAnsi="Times New Roman" w:cs="Times New Roman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Pr="00CD00B8" w:rsidRDefault="00E7186E" w:rsidP="00E7186E">
      <w:pPr>
        <w:rPr>
          <w:rFonts w:ascii="Times New Roman" w:hAnsi="Times New Roman" w:cs="Times New Roman"/>
        </w:rPr>
      </w:pPr>
    </w:p>
    <w:p w:rsidR="00E7186E" w:rsidRPr="00C7573D" w:rsidRDefault="00E7186E" w:rsidP="00E7186E">
      <w:pPr>
        <w:rPr>
          <w:rFonts w:ascii="Times New Roman" w:hAnsi="Times New Roman" w:cs="Times New Roman"/>
          <w:sz w:val="24"/>
        </w:rPr>
      </w:pPr>
      <w:r w:rsidRPr="00C7573D">
        <w:rPr>
          <w:rFonts w:ascii="Times New Roman" w:hAnsi="Times New Roman" w:cs="Times New Roman"/>
          <w:sz w:val="24"/>
        </w:rPr>
        <w:t>Επιμέλεια απαντήσεων:</w:t>
      </w:r>
    </w:p>
    <w:p w:rsidR="00BD0003" w:rsidRDefault="00BD0003"/>
    <w:sectPr w:rsidR="00BD0003" w:rsidSect="00273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40" w:rsidRDefault="00472040">
      <w:pPr>
        <w:spacing w:after="0" w:line="240" w:lineRule="auto"/>
      </w:pPr>
      <w:r>
        <w:separator/>
      </w:r>
    </w:p>
  </w:endnote>
  <w:endnote w:type="continuationSeparator" w:id="0">
    <w:p w:rsidR="00472040" w:rsidRDefault="0047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MS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35" w:rsidRDefault="0027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35" w:rsidRPr="000371E9" w:rsidRDefault="00273935" w:rsidP="00273935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273935" w:rsidRPr="00C7573D" w:rsidRDefault="00273935" w:rsidP="00273935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273935" w:rsidRPr="00C8744C" w:rsidRDefault="00273935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35" w:rsidRDefault="0027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40" w:rsidRDefault="00472040">
      <w:pPr>
        <w:spacing w:after="0" w:line="240" w:lineRule="auto"/>
      </w:pPr>
      <w:r>
        <w:separator/>
      </w:r>
    </w:p>
  </w:footnote>
  <w:footnote w:type="continuationSeparator" w:id="0">
    <w:p w:rsidR="00472040" w:rsidRDefault="0047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35" w:rsidRDefault="0047204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50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35" w:rsidRDefault="0047204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51" type="#_x0000_t75" style="position:absolute;margin-left:0;margin-top:0;width:398.9pt;height:697.3pt;z-index:-251655168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35" w:rsidRDefault="0047204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49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4AE"/>
    <w:multiLevelType w:val="hybridMultilevel"/>
    <w:tmpl w:val="D4623E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6E"/>
    <w:rsid w:val="00043733"/>
    <w:rsid w:val="00062220"/>
    <w:rsid w:val="000950CB"/>
    <w:rsid w:val="000B55D9"/>
    <w:rsid w:val="00142B67"/>
    <w:rsid w:val="00191D87"/>
    <w:rsid w:val="001D74FE"/>
    <w:rsid w:val="00273935"/>
    <w:rsid w:val="002F6122"/>
    <w:rsid w:val="00472040"/>
    <w:rsid w:val="00503668"/>
    <w:rsid w:val="0051607D"/>
    <w:rsid w:val="005A239D"/>
    <w:rsid w:val="005D77D1"/>
    <w:rsid w:val="006A07C8"/>
    <w:rsid w:val="006F42F4"/>
    <w:rsid w:val="00714212"/>
    <w:rsid w:val="007A3F13"/>
    <w:rsid w:val="008506C8"/>
    <w:rsid w:val="008A6E92"/>
    <w:rsid w:val="008D1A1A"/>
    <w:rsid w:val="00984B1C"/>
    <w:rsid w:val="00987C79"/>
    <w:rsid w:val="00A156B9"/>
    <w:rsid w:val="00A207FE"/>
    <w:rsid w:val="00A33329"/>
    <w:rsid w:val="00A83080"/>
    <w:rsid w:val="00A9279E"/>
    <w:rsid w:val="00AB2CCE"/>
    <w:rsid w:val="00BA02AD"/>
    <w:rsid w:val="00BD0003"/>
    <w:rsid w:val="00BF1ECD"/>
    <w:rsid w:val="00C0087E"/>
    <w:rsid w:val="00CB25A9"/>
    <w:rsid w:val="00CD00B8"/>
    <w:rsid w:val="00D37D4D"/>
    <w:rsid w:val="00D44E0C"/>
    <w:rsid w:val="00D93C9B"/>
    <w:rsid w:val="00DB791C"/>
    <w:rsid w:val="00E7186E"/>
    <w:rsid w:val="00ED3DFD"/>
    <w:rsid w:val="00F11C0B"/>
    <w:rsid w:val="00F4222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86E"/>
  </w:style>
  <w:style w:type="paragraph" w:styleId="Footer">
    <w:name w:val="footer"/>
    <w:basedOn w:val="Normal"/>
    <w:link w:val="FooterChar"/>
    <w:uiPriority w:val="99"/>
    <w:unhideWhenUsed/>
    <w:rsid w:val="00E71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6E"/>
  </w:style>
  <w:style w:type="table" w:styleId="TableGrid">
    <w:name w:val="Table Grid"/>
    <w:basedOn w:val="TableNormal"/>
    <w:uiPriority w:val="59"/>
    <w:rsid w:val="00D93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86E"/>
  </w:style>
  <w:style w:type="paragraph" w:styleId="Footer">
    <w:name w:val="footer"/>
    <w:basedOn w:val="Normal"/>
    <w:link w:val="FooterChar"/>
    <w:uiPriority w:val="99"/>
    <w:unhideWhenUsed/>
    <w:rsid w:val="00E71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6E"/>
  </w:style>
  <w:style w:type="table" w:styleId="TableGrid">
    <w:name w:val="Table Grid"/>
    <w:basedOn w:val="TableNormal"/>
    <w:uiPriority w:val="59"/>
    <w:rsid w:val="00D93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1893</Words>
  <Characters>10226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 PAPPA</dc:creator>
  <cp:lastModifiedBy>GIOTA PAPPA</cp:lastModifiedBy>
  <cp:revision>43</cp:revision>
  <dcterms:created xsi:type="dcterms:W3CDTF">2021-04-25T21:25:00Z</dcterms:created>
  <dcterms:modified xsi:type="dcterms:W3CDTF">2021-04-30T19:24:00Z</dcterms:modified>
</cp:coreProperties>
</file>